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4F" w:rsidRDefault="00E80A0C">
      <w:pPr>
        <w:rPr>
          <w:rFonts w:ascii="Arial" w:hAnsi="Arial" w:cs="Arial"/>
          <w:sz w:val="22"/>
        </w:rPr>
      </w:pPr>
      <w:r>
        <w:rPr>
          <w:rFonts w:ascii="Arial" w:hAnsi="Arial" w:cs="Arial"/>
          <w:noProof/>
          <w:sz w:val="22"/>
          <w:lang w:val="en-GB" w:eastAsia="en-GB"/>
        </w:rPr>
        <w:drawing>
          <wp:anchor distT="0" distB="0" distL="114300" distR="114300" simplePos="0" relativeHeight="251672576" behindDoc="0" locked="0" layoutInCell="1" allowOverlap="1">
            <wp:simplePos x="0" y="0"/>
            <wp:positionH relativeFrom="column">
              <wp:posOffset>2561590</wp:posOffset>
            </wp:positionH>
            <wp:positionV relativeFrom="paragraph">
              <wp:posOffset>9525</wp:posOffset>
            </wp:positionV>
            <wp:extent cx="746760" cy="815340"/>
            <wp:effectExtent l="19050" t="0" r="0" b="0"/>
            <wp:wrapThrough wrapText="bothSides">
              <wp:wrapPolygon edited="0">
                <wp:start x="-551" y="0"/>
                <wp:lineTo x="-551" y="20692"/>
                <wp:lineTo x="21490" y="20692"/>
                <wp:lineTo x="21490" y="0"/>
                <wp:lineTo x="-55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6760" cy="815340"/>
                    </a:xfrm>
                    <a:prstGeom prst="rect">
                      <a:avLst/>
                    </a:prstGeom>
                    <a:noFill/>
                    <a:ln w="9525">
                      <a:noFill/>
                      <a:miter lim="800000"/>
                      <a:headEnd/>
                      <a:tailEnd/>
                    </a:ln>
                  </pic:spPr>
                </pic:pic>
              </a:graphicData>
            </a:graphic>
          </wp:anchor>
        </w:drawing>
      </w:r>
    </w:p>
    <w:p w:rsidR="00E80A0C" w:rsidRDefault="007350C7">
      <w:pPr>
        <w:rPr>
          <w:rFonts w:ascii="Arial" w:hAnsi="Arial" w:cs="Arial"/>
          <w:sz w:val="22"/>
        </w:rPr>
      </w:pPr>
      <w:r>
        <w:rPr>
          <w:b/>
          <w:noProof/>
          <w:sz w:val="28"/>
          <w:lang w:val="en-GB" w:eastAsia="en-GB"/>
        </w:rPr>
        <mc:AlternateContent>
          <mc:Choice Requires="wps">
            <w:drawing>
              <wp:anchor distT="0" distB="0" distL="114300" distR="114300" simplePos="0" relativeHeight="251670528" behindDoc="0" locked="0" layoutInCell="1" allowOverlap="1">
                <wp:simplePos x="0" y="0"/>
                <wp:positionH relativeFrom="column">
                  <wp:posOffset>-158750</wp:posOffset>
                </wp:positionH>
                <wp:positionV relativeFrom="paragraph">
                  <wp:posOffset>146050</wp:posOffset>
                </wp:positionV>
                <wp:extent cx="2611755" cy="473710"/>
                <wp:effectExtent l="8255" t="8890" r="8890" b="1270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473710"/>
                        </a:xfrm>
                        <a:prstGeom prst="rect">
                          <a:avLst/>
                        </a:prstGeom>
                        <a:solidFill>
                          <a:srgbClr val="FFFFFF"/>
                        </a:solidFill>
                        <a:ln w="9525">
                          <a:solidFill>
                            <a:srgbClr val="000000"/>
                          </a:solidFill>
                          <a:miter lim="800000"/>
                          <a:headEnd/>
                          <a:tailEnd/>
                        </a:ln>
                      </wps:spPr>
                      <wps:txb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pt;margin-top:11.5pt;width:205.6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lLAIAAFEEAAAOAAAAZHJzL2Uyb0RvYy54bWysVNtu2zAMfR+wfxD0vjh2k6Y14hRdugwD&#10;ugvQ7gNkWbaFSaImKbG7rx8lp1nQbS/D/CCIInVEnkN6fTNqRQ7CeQmmovlsTokwHBppuop+fdy9&#10;uaLEB2YapsCIij4JT282r1+tB1uKAnpQjXAEQYwvB1vRPgRbZpnnvdDMz8AKg84WnGYBTddljWMD&#10;omuVFfP5ZTaAa6wDLrzH07vJSTcJv20FD5/b1otAVEUxt5BWl9Y6rtlmzcrOMdtLfkyD/UMWmkmD&#10;j56g7lhgZO/kb1Bacgce2jDjoDNoW8lFqgGryecvqnnomRWpFiTH2xNN/v/B8k+HL47IpqLFihLD&#10;NGr0KMZA3sJILiI9g/UlRj1YjAsjHqPMqVRv74F/88TAtmemE7fOwdAL1mB6ebyZnV2dcHwEqYeP&#10;0OAzbB8gAY2t05E7ZIMgOsr0dJImpsLxsLjM89VySQlH32J1scqTdhkrn29b58N7AZrETUUdSp/Q&#10;2eHeh5gNK59D4mMelGx2UqlkuK7eKkcODNtkl75UwIswZchQ0etlsZwI+CvEPH1/gtAyYL8rqSt6&#10;dQpiZaTtnWlSNwYm1bTHlJU58hipm0gMYz0edamheUJGHUx9jXOImx7cD0oG7OmK+u975gQl6oNB&#10;Va7zxSIOQTIWy1WBhjv31OceZjhCVTRQMm23YRqcvXWy6/GlqQ8M3KKSrUwkR8mnrI55Y98m7o8z&#10;Fgfj3E5Rv/4Em58AAAD//wMAUEsDBBQABgAIAAAAIQChGUw24AAAAAkBAAAPAAAAZHJzL2Rvd25y&#10;ZXYueG1sTI/BTsMwEETvSPyDtUhcUOuQQJqGbCqEBIIbFARXN3aTiHgdbDcNf89ygtNoNaPZN9Vm&#10;toOYjA+9I4TLZQLCUON0Ty3C2+v9ogARoiKtBkcG4dsE2NSnJ5UqtTvSi5m2sRVcQqFUCF2MYyll&#10;aDpjVVi60RB7e+etinz6VmqvjlxuB5kmSS6t6ok/dGo0d51pPrcHi1BcPU4f4Sl7fm/y/bCOF6vp&#10;4csjnp/NtzcgopnjXxh+8RkdambauQPpIAaERXrNWyJCmrFyICvyDMQOYb3KQdaV/L+g/gEAAP//&#10;AwBQSwECLQAUAAYACAAAACEAtoM4kv4AAADhAQAAEwAAAAAAAAAAAAAAAAAAAAAAW0NvbnRlbnRf&#10;VHlwZXNdLnhtbFBLAQItABQABgAIAAAAIQA4/SH/1gAAAJQBAAALAAAAAAAAAAAAAAAAAC8BAABf&#10;cmVscy8ucmVsc1BLAQItABQABgAIAAAAIQAt7U+lLAIAAFEEAAAOAAAAAAAAAAAAAAAAAC4CAABk&#10;cnMvZTJvRG9jLnhtbFBLAQItABQABgAIAAAAIQChGUw24AAAAAkBAAAPAAAAAAAAAAAAAAAAAIYE&#10;AABkcnMvZG93bnJldi54bWxQSwUGAAAAAAQABADzAAAAkwUAAAAA&#10;">
                <v:textbox>
                  <w:txbxContent>
                    <w:p w:rsidR="006C1641" w:rsidRDefault="006C1641" w:rsidP="00547488">
                      <w:pPr>
                        <w:jc w:val="right"/>
                        <w:rPr>
                          <w:b/>
                        </w:rPr>
                      </w:pPr>
                      <w:r>
                        <w:rPr>
                          <w:b/>
                          <w:sz w:val="28"/>
                        </w:rPr>
                        <w:t>MINISTRY OF EDUCATION</w:t>
                      </w:r>
                    </w:p>
                    <w:p w:rsidR="006C1641" w:rsidRDefault="006C1641" w:rsidP="00547488">
                      <w:pPr>
                        <w:pBdr>
                          <w:top w:val="single" w:sz="6" w:space="1" w:color="auto"/>
                        </w:pBdr>
                        <w:jc w:val="right"/>
                        <w:rPr>
                          <w:b/>
                          <w:sz w:val="20"/>
                        </w:rPr>
                      </w:pPr>
                      <w:smartTag w:uri="urn:schemas-microsoft-com:office:smarttags" w:element="address">
                        <w:smartTag w:uri="urn:schemas-microsoft-com:office:smarttags" w:element="Street">
                          <w:r>
                            <w:rPr>
                              <w:b/>
                              <w:sz w:val="20"/>
                            </w:rPr>
                            <w:t>P.O. Box</w:t>
                          </w:r>
                        </w:smartTag>
                        <w:r>
                          <w:rPr>
                            <w:b/>
                            <w:sz w:val="20"/>
                          </w:rPr>
                          <w:t xml:space="preserve"> 97</w:t>
                        </w:r>
                      </w:smartTag>
                      <w:r>
                        <w:rPr>
                          <w:b/>
                          <w:sz w:val="20"/>
                        </w:rPr>
                        <w:t xml:space="preserve">, Rarotonga, </w:t>
                      </w:r>
                      <w:smartTag w:uri="urn:schemas-microsoft-com:office:smarttags" w:element="place">
                        <w:r>
                          <w:rPr>
                            <w:b/>
                            <w:sz w:val="20"/>
                          </w:rPr>
                          <w:t>Cook Islands</w:t>
                        </w:r>
                      </w:smartTag>
                    </w:p>
                    <w:p w:rsidR="006C1641" w:rsidRDefault="006C1641"/>
                  </w:txbxContent>
                </v:textbox>
              </v:shape>
            </w:pict>
          </mc:Fallback>
        </mc:AlternateContent>
      </w:r>
      <w:r>
        <w:rPr>
          <w:b/>
          <w:noProof/>
          <w:sz w:val="28"/>
          <w:lang w:val="en-GB" w:eastAsia="en-GB"/>
        </w:rPr>
        <mc:AlternateContent>
          <mc:Choice Requires="wps">
            <w:drawing>
              <wp:anchor distT="0" distB="0" distL="114300" distR="114300" simplePos="0" relativeHeight="251669504" behindDoc="0" locked="0" layoutInCell="1" allowOverlap="1">
                <wp:simplePos x="0" y="0"/>
                <wp:positionH relativeFrom="column">
                  <wp:posOffset>3358515</wp:posOffset>
                </wp:positionH>
                <wp:positionV relativeFrom="paragraph">
                  <wp:posOffset>146050</wp:posOffset>
                </wp:positionV>
                <wp:extent cx="2710180" cy="473710"/>
                <wp:effectExtent l="10795" t="8890" r="12700"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473710"/>
                        </a:xfrm>
                        <a:prstGeom prst="rect">
                          <a:avLst/>
                        </a:prstGeom>
                        <a:solidFill>
                          <a:srgbClr val="FFFFFF"/>
                        </a:solidFill>
                        <a:ln w="9525">
                          <a:solidFill>
                            <a:srgbClr val="000000"/>
                          </a:solidFill>
                          <a:miter lim="800000"/>
                          <a:headEnd/>
                          <a:tailEnd/>
                        </a:ln>
                      </wps:spPr>
                      <wps:txb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4.45pt;margin-top:11.5pt;width:213.4pt;height:3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jBKwIAAFg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PkVJZr1&#10;2KNHMXryBkaSB3oG4wr0ejDo50e8xjbHUp25B/7VEQ3bjulW3FoLQydYjell4WVy8XTCcQGkGj5A&#10;jWHY3kMEGhvbB+6QDYLo2KbjuTUhFY6X+TJLsxWaONrmy9eoxhCseHptrPPvBPQkCCW12PqIzg73&#10;zodsWPHkEoI5ULLeSaWiYttqqyw5MByTXfxO6D+5KU2Gkl4v8sVEwF8h0vj9CaKXHuddyb6kq7MT&#10;KwJtb3Udp9EzqSYZU1b6xGOgbiLRj9UYOxZJDhxXUB+RWAvTeOM6otCB/U7JgKNdUvdtz6ygRL3X&#10;2JzrbD4PuxCV+WKZo2IvLdWlhWmOUCX1lEzi1k/7szdWth1GmsZBwy02tJGR6+esTunj+MYWnFYt&#10;7MelHr2efwibHwAAAP//AwBQSwMEFAAGAAgAAAAhABECfa/fAAAACQEAAA8AAABkcnMvZG93bnJl&#10;di54bWxMj8tOwzAQRfdI/IM1SGwQdUjJkzgVQgLBDgqCrRu7SYQ9Drabhr9nWMFuRnN059xms1jD&#10;Zu3D6FDA1SoBprFzasRewNvr/WUJLESJShqHWsC3DrBpT08aWSt3xBc9b2PPKARDLQUMMU4156Eb&#10;tJVh5SaNdNs7b2Wk1fdceXmkcGt4miQ5t3JE+jDISd8NuvvcHqyA8vpx/ghP6+f3Lt+bKl4U88OX&#10;F+L8bLm9ARb1Ev9g+NUndWjJaecOqAIzArK0rAgVkK6pEwFVlhXAdjQUOfC24f8btD8AAAD//wMA&#10;UEsBAi0AFAAGAAgAAAAhALaDOJL+AAAA4QEAABMAAAAAAAAAAAAAAAAAAAAAAFtDb250ZW50X1R5&#10;cGVzXS54bWxQSwECLQAUAAYACAAAACEAOP0h/9YAAACUAQAACwAAAAAAAAAAAAAAAAAvAQAAX3Jl&#10;bHMvLnJlbHNQSwECLQAUAAYACAAAACEA29KYwSsCAABYBAAADgAAAAAAAAAAAAAAAAAuAgAAZHJz&#10;L2Uyb0RvYy54bWxQSwECLQAUAAYACAAAACEAEQJ9r98AAAAJAQAADwAAAAAAAAAAAAAAAACFBAAA&#10;ZHJzL2Rvd25yZXYueG1sUEsFBgAAAAAEAAQA8wAAAJEFAAAAAA==&#10;">
                <v:textbox>
                  <w:txbxContent>
                    <w:p w:rsidR="006C1641" w:rsidRDefault="006C1641" w:rsidP="00AA1C83">
                      <w:pPr>
                        <w:jc w:val="center"/>
                        <w:rPr>
                          <w:b/>
                          <w:sz w:val="28"/>
                        </w:rPr>
                      </w:pPr>
                      <w:r>
                        <w:rPr>
                          <w:b/>
                          <w:sz w:val="28"/>
                        </w:rPr>
                        <w:t>Government of the Cook Islands</w:t>
                      </w:r>
                    </w:p>
                    <w:p w:rsidR="006C1641" w:rsidRDefault="006C1641" w:rsidP="00AA1C83">
                      <w:pPr>
                        <w:jc w:val="center"/>
                      </w:pPr>
                      <w:r>
                        <w:rPr>
                          <w:b/>
                          <w:sz w:val="20"/>
                        </w:rPr>
                        <w:t>Phone: (682) 29 - 357 Fax: (682) 28 - 357</w:t>
                      </w:r>
                    </w:p>
                    <w:p w:rsidR="006C1641" w:rsidRDefault="006C1641"/>
                  </w:txbxContent>
                </v:textbox>
              </v:shape>
            </w:pict>
          </mc:Fallback>
        </mc:AlternateContent>
      </w:r>
    </w:p>
    <w:p w:rsidR="00E80A0C" w:rsidRDefault="00E80A0C">
      <w:pPr>
        <w:rPr>
          <w:rFonts w:ascii="Arial" w:hAnsi="Arial" w:cs="Arial"/>
          <w:sz w:val="22"/>
        </w:rPr>
      </w:pPr>
    </w:p>
    <w:p w:rsidR="00E80A0C" w:rsidRDefault="00E80A0C">
      <w:pPr>
        <w:rPr>
          <w:rFonts w:ascii="Arial" w:hAnsi="Arial" w:cs="Arial"/>
          <w:sz w:val="22"/>
        </w:rPr>
      </w:pPr>
    </w:p>
    <w:p w:rsidR="0090737E" w:rsidRDefault="0090737E" w:rsidP="0090737E">
      <w:pPr>
        <w:jc w:val="center"/>
      </w:pPr>
    </w:p>
    <w:p w:rsidR="00AA1C83" w:rsidRDefault="00AA1C83" w:rsidP="0090737E">
      <w:pPr>
        <w:jc w:val="center"/>
      </w:pPr>
    </w:p>
    <w:p w:rsidR="0090737E" w:rsidRPr="005C4EC5" w:rsidRDefault="005B3F29" w:rsidP="0090737E">
      <w:pPr>
        <w:jc w:val="center"/>
        <w:rPr>
          <w:rFonts w:asciiTheme="minorHAnsi" w:hAnsiTheme="minorHAnsi" w:cstheme="minorHAnsi"/>
          <w:b/>
          <w:szCs w:val="24"/>
        </w:rPr>
      </w:pPr>
      <w:r w:rsidRPr="005C4EC5">
        <w:rPr>
          <w:rFonts w:asciiTheme="minorHAnsi" w:hAnsiTheme="minorHAnsi" w:cstheme="minorHAnsi"/>
          <w:b/>
          <w:szCs w:val="24"/>
        </w:rPr>
        <w:t>POSITION</w:t>
      </w:r>
      <w:r w:rsidR="0090737E" w:rsidRPr="005C4EC5">
        <w:rPr>
          <w:rFonts w:asciiTheme="minorHAnsi" w:hAnsiTheme="minorHAnsi" w:cstheme="minorHAnsi"/>
          <w:b/>
          <w:szCs w:val="24"/>
        </w:rPr>
        <w:t xml:space="preserve"> DESCRIPTION</w:t>
      </w:r>
    </w:p>
    <w:p w:rsidR="00E22A91" w:rsidRPr="005C4EC5" w:rsidRDefault="00E22A91">
      <w:pPr>
        <w:rPr>
          <w:rFonts w:asciiTheme="minorHAnsi" w:hAnsiTheme="minorHAnsi" w:cstheme="minorHAnsi"/>
          <w:szCs w:val="24"/>
        </w:rPr>
      </w:pPr>
    </w:p>
    <w:tbl>
      <w:tblPr>
        <w:tblW w:w="12741" w:type="dxa"/>
        <w:tblInd w:w="17" w:type="dxa"/>
        <w:tblLayout w:type="fixed"/>
        <w:tblCellMar>
          <w:left w:w="107" w:type="dxa"/>
          <w:right w:w="107" w:type="dxa"/>
        </w:tblCellMar>
        <w:tblLook w:val="0000" w:firstRow="0" w:lastRow="0" w:firstColumn="0" w:lastColumn="0" w:noHBand="0" w:noVBand="0"/>
      </w:tblPr>
      <w:tblGrid>
        <w:gridCol w:w="2818"/>
        <w:gridCol w:w="6722"/>
        <w:gridCol w:w="3201"/>
      </w:tblGrid>
      <w:tr w:rsidR="00D04E4F" w:rsidRPr="005C4EC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5C4EC5" w:rsidRDefault="005B3F29" w:rsidP="001A7555">
            <w:pPr>
              <w:spacing w:beforeLines="60" w:before="144" w:afterLines="60" w:after="144"/>
              <w:rPr>
                <w:rFonts w:asciiTheme="minorHAnsi" w:hAnsiTheme="minorHAnsi" w:cstheme="minorHAnsi"/>
                <w:b/>
                <w:szCs w:val="24"/>
              </w:rPr>
            </w:pPr>
            <w:r w:rsidRPr="005C4EC5">
              <w:rPr>
                <w:rFonts w:asciiTheme="minorHAnsi" w:hAnsiTheme="minorHAnsi" w:cstheme="minorHAnsi"/>
                <w:b/>
                <w:szCs w:val="24"/>
              </w:rPr>
              <w:t>Position</w:t>
            </w:r>
            <w:r w:rsidR="00D04E4F" w:rsidRPr="005C4EC5">
              <w:rPr>
                <w:rFonts w:asciiTheme="minorHAnsi" w:hAnsiTheme="minorHAnsi" w:cstheme="minorHAnsi"/>
                <w:b/>
                <w:szCs w:val="24"/>
              </w:rPr>
              <w:t xml:space="preserve"> Title:</w:t>
            </w:r>
          </w:p>
        </w:tc>
        <w:tc>
          <w:tcPr>
            <w:tcW w:w="6722" w:type="dxa"/>
            <w:tcBorders>
              <w:top w:val="single" w:sz="4" w:space="0" w:color="auto"/>
              <w:left w:val="single" w:sz="4" w:space="0" w:color="auto"/>
              <w:bottom w:val="single" w:sz="4" w:space="0" w:color="auto"/>
              <w:right w:val="single" w:sz="4" w:space="0" w:color="auto"/>
            </w:tcBorders>
          </w:tcPr>
          <w:p w:rsidR="00D04E4F" w:rsidRPr="005C4EC5" w:rsidRDefault="002D3C63" w:rsidP="00BC4E56">
            <w:pPr>
              <w:pStyle w:val="Header"/>
              <w:tabs>
                <w:tab w:val="clear" w:pos="4320"/>
                <w:tab w:val="clear" w:pos="8640"/>
              </w:tabs>
              <w:spacing w:beforeLines="60" w:before="144" w:afterLines="60" w:after="144"/>
              <w:rPr>
                <w:rFonts w:asciiTheme="minorHAnsi" w:hAnsiTheme="minorHAnsi" w:cstheme="minorHAnsi"/>
                <w:b/>
                <w:bCs/>
                <w:szCs w:val="24"/>
              </w:rPr>
            </w:pPr>
            <w:r w:rsidRPr="005C4EC5">
              <w:rPr>
                <w:rStyle w:val="Strong"/>
                <w:rFonts w:asciiTheme="minorHAnsi" w:hAnsiTheme="minorHAnsi" w:cstheme="minorHAnsi"/>
                <w:b w:val="0"/>
                <w:color w:val="0D0D0D"/>
                <w:szCs w:val="24"/>
                <w:shd w:val="clear" w:color="auto" w:fill="FFFFFF"/>
              </w:rPr>
              <w:t>Manager – Inclusive Education</w:t>
            </w:r>
          </w:p>
        </w:tc>
      </w:tr>
      <w:tr w:rsidR="00D04E4F" w:rsidRPr="005C4EC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5C4EC5" w:rsidRDefault="00B81199" w:rsidP="001A7555">
            <w:pPr>
              <w:spacing w:beforeLines="60" w:before="144" w:afterLines="60" w:after="144"/>
              <w:rPr>
                <w:rFonts w:asciiTheme="minorHAnsi" w:hAnsiTheme="minorHAnsi" w:cstheme="minorHAnsi"/>
                <w:b/>
                <w:szCs w:val="24"/>
              </w:rPr>
            </w:pPr>
            <w:r w:rsidRPr="005C4EC5">
              <w:rPr>
                <w:rFonts w:asciiTheme="minorHAnsi" w:hAnsiTheme="minorHAnsi" w:cstheme="minorHAnsi"/>
                <w:b/>
                <w:szCs w:val="24"/>
              </w:rPr>
              <w:t>Division</w:t>
            </w:r>
            <w:r w:rsidR="008D3B8D" w:rsidRPr="005C4EC5">
              <w:rPr>
                <w:rFonts w:asciiTheme="minorHAnsi" w:hAnsiTheme="minorHAnsi" w:cstheme="minorHAnsi"/>
                <w:b/>
                <w:szCs w:val="24"/>
              </w:rPr>
              <w:t>:</w:t>
            </w:r>
          </w:p>
        </w:tc>
        <w:tc>
          <w:tcPr>
            <w:tcW w:w="6722" w:type="dxa"/>
            <w:tcBorders>
              <w:top w:val="single" w:sz="4" w:space="0" w:color="auto"/>
              <w:left w:val="single" w:sz="4" w:space="0" w:color="auto"/>
              <w:bottom w:val="single" w:sz="4" w:space="0" w:color="auto"/>
              <w:right w:val="single" w:sz="4" w:space="0" w:color="auto"/>
            </w:tcBorders>
          </w:tcPr>
          <w:p w:rsidR="00D04E4F" w:rsidRPr="005C4EC5" w:rsidRDefault="00767B70" w:rsidP="001A7555">
            <w:pPr>
              <w:spacing w:beforeLines="60" w:before="144" w:afterLines="60" w:after="144"/>
              <w:rPr>
                <w:rFonts w:asciiTheme="minorHAnsi" w:hAnsiTheme="minorHAnsi" w:cstheme="minorHAnsi"/>
                <w:szCs w:val="24"/>
              </w:rPr>
            </w:pPr>
            <w:r w:rsidRPr="005C4EC5">
              <w:rPr>
                <w:rFonts w:asciiTheme="minorHAnsi" w:hAnsiTheme="minorHAnsi" w:cstheme="minorHAnsi"/>
                <w:color w:val="0D0D0D"/>
                <w:szCs w:val="24"/>
                <w:shd w:val="clear" w:color="auto" w:fill="FFFFFF"/>
              </w:rPr>
              <w:t>Learning and Educational Excellence</w:t>
            </w:r>
          </w:p>
        </w:tc>
      </w:tr>
      <w:tr w:rsidR="00D04E4F" w:rsidRPr="005C4EC5" w:rsidTr="00547488">
        <w:trPr>
          <w:gridAfter w:val="1"/>
          <w:wAfter w:w="3201" w:type="dxa"/>
        </w:trPr>
        <w:tc>
          <w:tcPr>
            <w:tcW w:w="2818" w:type="dxa"/>
            <w:tcBorders>
              <w:top w:val="single" w:sz="4" w:space="0" w:color="auto"/>
              <w:left w:val="single" w:sz="4" w:space="0" w:color="auto"/>
              <w:bottom w:val="single" w:sz="4" w:space="0" w:color="auto"/>
              <w:right w:val="single" w:sz="4" w:space="0" w:color="auto"/>
            </w:tcBorders>
          </w:tcPr>
          <w:p w:rsidR="00D04E4F" w:rsidRPr="005C4EC5" w:rsidRDefault="00D04E4F" w:rsidP="001A7555">
            <w:pPr>
              <w:spacing w:beforeLines="60" w:before="144" w:afterLines="60" w:after="144"/>
              <w:rPr>
                <w:rFonts w:asciiTheme="minorHAnsi" w:hAnsiTheme="minorHAnsi" w:cstheme="minorHAnsi"/>
                <w:b/>
                <w:szCs w:val="24"/>
              </w:rPr>
            </w:pPr>
            <w:r w:rsidRPr="005C4EC5">
              <w:rPr>
                <w:rFonts w:asciiTheme="minorHAnsi" w:hAnsiTheme="minorHAnsi" w:cstheme="minorHAnsi"/>
                <w:b/>
                <w:szCs w:val="24"/>
              </w:rPr>
              <w:t>Responsible To:</w:t>
            </w:r>
          </w:p>
        </w:tc>
        <w:tc>
          <w:tcPr>
            <w:tcW w:w="6722" w:type="dxa"/>
            <w:tcBorders>
              <w:top w:val="single" w:sz="4" w:space="0" w:color="auto"/>
              <w:left w:val="single" w:sz="4" w:space="0" w:color="auto"/>
              <w:bottom w:val="single" w:sz="4" w:space="0" w:color="auto"/>
              <w:right w:val="single" w:sz="4" w:space="0" w:color="auto"/>
            </w:tcBorders>
          </w:tcPr>
          <w:p w:rsidR="00D04E4F" w:rsidRPr="005C4EC5" w:rsidRDefault="002D3C63" w:rsidP="001A7555">
            <w:pPr>
              <w:spacing w:beforeLines="60" w:before="144" w:afterLines="60" w:after="144"/>
              <w:rPr>
                <w:rFonts w:asciiTheme="minorHAnsi" w:hAnsiTheme="minorHAnsi" w:cstheme="minorHAnsi"/>
                <w:b/>
                <w:szCs w:val="24"/>
              </w:rPr>
            </w:pPr>
            <w:r w:rsidRPr="005C4EC5">
              <w:rPr>
                <w:rFonts w:asciiTheme="minorHAnsi" w:hAnsiTheme="minorHAnsi" w:cstheme="minorHAnsi"/>
                <w:color w:val="0D0D0D"/>
                <w:szCs w:val="24"/>
                <w:shd w:val="clear" w:color="auto" w:fill="FFFFFF"/>
              </w:rPr>
              <w:t>Assistant Secretary – Learning and Educational Excellence</w:t>
            </w:r>
          </w:p>
        </w:tc>
      </w:tr>
      <w:tr w:rsidR="00D04E4F" w:rsidRPr="005C4EC5" w:rsidTr="00547488">
        <w:tc>
          <w:tcPr>
            <w:tcW w:w="2818" w:type="dxa"/>
            <w:tcBorders>
              <w:top w:val="single" w:sz="4" w:space="0" w:color="auto"/>
              <w:left w:val="single" w:sz="4" w:space="0" w:color="auto"/>
              <w:bottom w:val="single" w:sz="4" w:space="0" w:color="auto"/>
              <w:right w:val="single" w:sz="4" w:space="0" w:color="auto"/>
            </w:tcBorders>
          </w:tcPr>
          <w:p w:rsidR="00D04E4F" w:rsidRPr="005C4EC5" w:rsidRDefault="00D04E4F" w:rsidP="001A7555">
            <w:pPr>
              <w:spacing w:beforeLines="60" w:before="144" w:afterLines="60" w:after="144"/>
              <w:rPr>
                <w:rFonts w:asciiTheme="minorHAnsi" w:hAnsiTheme="minorHAnsi" w:cstheme="minorHAnsi"/>
                <w:b/>
                <w:szCs w:val="24"/>
              </w:rPr>
            </w:pPr>
            <w:r w:rsidRPr="005C4EC5">
              <w:rPr>
                <w:rFonts w:asciiTheme="minorHAnsi" w:hAnsiTheme="minorHAnsi" w:cstheme="minorHAnsi"/>
                <w:b/>
                <w:szCs w:val="24"/>
              </w:rPr>
              <w:t>Responsible For:</w:t>
            </w:r>
          </w:p>
        </w:tc>
        <w:tc>
          <w:tcPr>
            <w:tcW w:w="6722" w:type="dxa"/>
            <w:tcBorders>
              <w:top w:val="single" w:sz="4" w:space="0" w:color="auto"/>
              <w:left w:val="single" w:sz="4" w:space="0" w:color="auto"/>
              <w:bottom w:val="single" w:sz="4" w:space="0" w:color="auto"/>
              <w:right w:val="single" w:sz="4" w:space="0" w:color="auto"/>
            </w:tcBorders>
          </w:tcPr>
          <w:p w:rsidR="00D04E4F" w:rsidRPr="005C4EC5" w:rsidRDefault="002D3C63" w:rsidP="005C4EC5">
            <w:pPr>
              <w:spacing w:beforeLines="60" w:before="144" w:afterLines="60" w:after="144"/>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4 </w:t>
            </w:r>
            <w:r w:rsidR="005C4EC5" w:rsidRPr="005C4EC5">
              <w:rPr>
                <w:rFonts w:asciiTheme="minorHAnsi" w:hAnsiTheme="minorHAnsi" w:cstheme="minorHAnsi"/>
                <w:color w:val="0D0D0D"/>
                <w:szCs w:val="24"/>
                <w:shd w:val="clear" w:color="auto" w:fill="FFFFFF"/>
              </w:rPr>
              <w:t xml:space="preserve">x FTE staff (2x </w:t>
            </w:r>
            <w:r w:rsidRPr="005C4EC5">
              <w:rPr>
                <w:rFonts w:asciiTheme="minorHAnsi" w:hAnsiTheme="minorHAnsi" w:cstheme="minorHAnsi"/>
                <w:color w:val="0D0D0D"/>
                <w:szCs w:val="24"/>
                <w:shd w:val="clear" w:color="auto" w:fill="FFFFFF"/>
              </w:rPr>
              <w:t xml:space="preserve"> In</w:t>
            </w:r>
            <w:r w:rsidR="005C4EC5" w:rsidRPr="005C4EC5">
              <w:rPr>
                <w:rFonts w:asciiTheme="minorHAnsi" w:hAnsiTheme="minorHAnsi" w:cstheme="minorHAnsi"/>
                <w:color w:val="0D0D0D"/>
                <w:szCs w:val="24"/>
                <w:shd w:val="clear" w:color="auto" w:fill="FFFFFF"/>
              </w:rPr>
              <w:t xml:space="preserve">clusive Education Facilitators and 2 x </w:t>
            </w:r>
            <w:r w:rsidRPr="005C4EC5">
              <w:rPr>
                <w:rFonts w:asciiTheme="minorHAnsi" w:hAnsiTheme="minorHAnsi" w:cstheme="minorHAnsi"/>
                <w:color w:val="0D0D0D"/>
                <w:szCs w:val="24"/>
                <w:shd w:val="clear" w:color="auto" w:fill="FFFFFF"/>
              </w:rPr>
              <w:t>Technology &amp; Learning  Facilitator</w:t>
            </w:r>
            <w:r w:rsidR="005C4EC5" w:rsidRPr="005C4EC5">
              <w:rPr>
                <w:rFonts w:asciiTheme="minorHAnsi" w:hAnsiTheme="minorHAnsi" w:cstheme="minorHAnsi"/>
                <w:color w:val="0D0D0D"/>
                <w:szCs w:val="24"/>
                <w:shd w:val="clear" w:color="auto" w:fill="FFFFFF"/>
              </w:rPr>
              <w:t>)</w:t>
            </w:r>
          </w:p>
        </w:tc>
        <w:tc>
          <w:tcPr>
            <w:tcW w:w="3201" w:type="dxa"/>
            <w:tcBorders>
              <w:left w:val="single" w:sz="4" w:space="0" w:color="auto"/>
            </w:tcBorders>
          </w:tcPr>
          <w:p w:rsidR="00D04E4F" w:rsidRPr="005C4EC5" w:rsidRDefault="00D04E4F">
            <w:pPr>
              <w:rPr>
                <w:rFonts w:asciiTheme="minorHAnsi" w:hAnsiTheme="minorHAnsi" w:cstheme="minorHAnsi"/>
                <w:szCs w:val="24"/>
              </w:rPr>
            </w:pPr>
          </w:p>
        </w:tc>
      </w:tr>
      <w:tr w:rsidR="00D04E4F" w:rsidRPr="005C4EC5" w:rsidTr="00547488">
        <w:tc>
          <w:tcPr>
            <w:tcW w:w="2818" w:type="dxa"/>
            <w:tcBorders>
              <w:top w:val="single" w:sz="4" w:space="0" w:color="auto"/>
              <w:left w:val="single" w:sz="4" w:space="0" w:color="auto"/>
              <w:bottom w:val="single" w:sz="4" w:space="0" w:color="auto"/>
              <w:right w:val="single" w:sz="4" w:space="0" w:color="auto"/>
            </w:tcBorders>
          </w:tcPr>
          <w:p w:rsidR="00D04E4F" w:rsidRPr="005C4EC5" w:rsidRDefault="00D04E4F" w:rsidP="001A7555">
            <w:pPr>
              <w:spacing w:beforeLines="60" w:before="144" w:afterLines="60" w:after="144"/>
              <w:rPr>
                <w:rFonts w:asciiTheme="minorHAnsi" w:hAnsiTheme="minorHAnsi" w:cstheme="minorHAnsi"/>
                <w:b/>
                <w:szCs w:val="24"/>
              </w:rPr>
            </w:pPr>
            <w:r w:rsidRPr="005C4EC5">
              <w:rPr>
                <w:rFonts w:asciiTheme="minorHAnsi" w:hAnsiTheme="minorHAnsi" w:cstheme="minorHAnsi"/>
                <w:b/>
                <w:szCs w:val="24"/>
              </w:rPr>
              <w:t>Job Purpose:</w:t>
            </w:r>
          </w:p>
        </w:tc>
        <w:tc>
          <w:tcPr>
            <w:tcW w:w="6722" w:type="dxa"/>
            <w:tcBorders>
              <w:top w:val="single" w:sz="4" w:space="0" w:color="auto"/>
              <w:left w:val="single" w:sz="4" w:space="0" w:color="auto"/>
              <w:bottom w:val="single" w:sz="4" w:space="0" w:color="auto"/>
              <w:right w:val="single" w:sz="4" w:space="0" w:color="auto"/>
            </w:tcBorders>
          </w:tcPr>
          <w:p w:rsidR="009405C3" w:rsidRPr="005C4EC5" w:rsidRDefault="002D3C63" w:rsidP="00B9069F">
            <w:pPr>
              <w:pStyle w:val="NoSpacing"/>
              <w:jc w:val="both"/>
              <w:rPr>
                <w:rFonts w:asciiTheme="minorHAnsi" w:hAnsiTheme="minorHAnsi" w:cstheme="minorHAnsi"/>
                <w:szCs w:val="24"/>
              </w:rPr>
            </w:pPr>
            <w:r w:rsidRPr="005C4EC5">
              <w:rPr>
                <w:rFonts w:asciiTheme="minorHAnsi" w:hAnsiTheme="minorHAnsi" w:cstheme="minorHAnsi"/>
                <w:color w:val="0D0D0D"/>
                <w:szCs w:val="24"/>
                <w:shd w:val="clear" w:color="auto" w:fill="FFFFFF"/>
              </w:rPr>
              <w:t>To lead and coordinate the Ministry’s Inclusive Education strategy, ensuring that all learners—particularly those with diverse learning needs, disabilities, or barriers to education—can access and participate in quality learning experiences across all levels. This includes responsibility for overseeing the integration of technology-enabled learning solutions that promote equity, especially for learners in the Pa Enua. The Manager leads staff, collaborates across agencies, and strengthens inclusive teaching practice, access systems, and learner wellbeing support services aligned with national goals.</w:t>
            </w:r>
          </w:p>
        </w:tc>
        <w:tc>
          <w:tcPr>
            <w:tcW w:w="3201" w:type="dxa"/>
            <w:tcBorders>
              <w:left w:val="single" w:sz="4" w:space="0" w:color="auto"/>
            </w:tcBorders>
          </w:tcPr>
          <w:p w:rsidR="00D04E4F" w:rsidRPr="005C4EC5" w:rsidRDefault="00D04E4F">
            <w:pPr>
              <w:rPr>
                <w:rFonts w:asciiTheme="minorHAnsi" w:hAnsiTheme="minorHAnsi" w:cstheme="minorHAnsi"/>
                <w:szCs w:val="24"/>
              </w:rPr>
            </w:pPr>
          </w:p>
        </w:tc>
      </w:tr>
      <w:tr w:rsidR="00D657FC" w:rsidRPr="005C4EC5" w:rsidTr="00D657FC">
        <w:trPr>
          <w:trHeight w:val="561"/>
        </w:trPr>
        <w:tc>
          <w:tcPr>
            <w:tcW w:w="2818" w:type="dxa"/>
            <w:tcBorders>
              <w:top w:val="single" w:sz="4" w:space="0" w:color="auto"/>
              <w:left w:val="single" w:sz="4" w:space="0" w:color="auto"/>
              <w:bottom w:val="single" w:sz="4" w:space="0" w:color="auto"/>
              <w:right w:val="single" w:sz="4" w:space="0" w:color="auto"/>
            </w:tcBorders>
          </w:tcPr>
          <w:p w:rsidR="00D657FC" w:rsidRPr="005C4EC5" w:rsidRDefault="00032FC7" w:rsidP="003B35A8">
            <w:pPr>
              <w:pStyle w:val="Header"/>
              <w:tabs>
                <w:tab w:val="clear" w:pos="4320"/>
                <w:tab w:val="clear" w:pos="8640"/>
              </w:tabs>
              <w:spacing w:beforeLines="60" w:before="144" w:afterLines="60" w:after="144"/>
              <w:rPr>
                <w:rFonts w:asciiTheme="minorHAnsi" w:hAnsiTheme="minorHAnsi" w:cstheme="minorHAnsi"/>
                <w:b/>
                <w:szCs w:val="24"/>
              </w:rPr>
            </w:pPr>
            <w:r w:rsidRPr="005C4EC5">
              <w:rPr>
                <w:rFonts w:asciiTheme="minorHAnsi" w:hAnsiTheme="minorHAnsi" w:cstheme="minorHAnsi"/>
                <w:b/>
                <w:szCs w:val="24"/>
              </w:rPr>
              <w:t>Job classification:</w:t>
            </w:r>
          </w:p>
        </w:tc>
        <w:tc>
          <w:tcPr>
            <w:tcW w:w="6722" w:type="dxa"/>
            <w:tcBorders>
              <w:top w:val="single" w:sz="4" w:space="0" w:color="auto"/>
              <w:left w:val="single" w:sz="4" w:space="0" w:color="auto"/>
              <w:bottom w:val="single" w:sz="4" w:space="0" w:color="auto"/>
              <w:right w:val="single" w:sz="4" w:space="0" w:color="auto"/>
            </w:tcBorders>
          </w:tcPr>
          <w:p w:rsidR="00D657FC" w:rsidRPr="005C4EC5" w:rsidRDefault="00D657FC" w:rsidP="00D657FC">
            <w:pPr>
              <w:spacing w:beforeLines="60" w:before="144" w:afterLines="60" w:after="144"/>
              <w:rPr>
                <w:rFonts w:asciiTheme="minorHAnsi" w:hAnsiTheme="minorHAnsi" w:cstheme="minorHAnsi"/>
                <w:szCs w:val="24"/>
                <w:lang w:val="en-US"/>
              </w:rPr>
            </w:pPr>
          </w:p>
        </w:tc>
        <w:tc>
          <w:tcPr>
            <w:tcW w:w="3201" w:type="dxa"/>
            <w:tcBorders>
              <w:left w:val="single" w:sz="4" w:space="0" w:color="auto"/>
            </w:tcBorders>
          </w:tcPr>
          <w:p w:rsidR="00D657FC" w:rsidRPr="005C4EC5" w:rsidRDefault="00D657FC" w:rsidP="00D657FC">
            <w:pPr>
              <w:rPr>
                <w:rFonts w:asciiTheme="minorHAnsi" w:hAnsiTheme="minorHAnsi" w:cstheme="minorHAnsi"/>
                <w:szCs w:val="24"/>
              </w:rPr>
            </w:pPr>
          </w:p>
        </w:tc>
      </w:tr>
      <w:tr w:rsidR="00D04E4F" w:rsidRPr="005C4EC5" w:rsidTr="00547488">
        <w:tc>
          <w:tcPr>
            <w:tcW w:w="2818" w:type="dxa"/>
            <w:tcBorders>
              <w:top w:val="single" w:sz="4" w:space="0" w:color="auto"/>
              <w:left w:val="single" w:sz="4" w:space="0" w:color="auto"/>
              <w:bottom w:val="single" w:sz="4" w:space="0" w:color="auto"/>
              <w:right w:val="single" w:sz="4" w:space="0" w:color="auto"/>
            </w:tcBorders>
          </w:tcPr>
          <w:p w:rsidR="00D04E4F" w:rsidRPr="005C4EC5" w:rsidRDefault="00D04E4F" w:rsidP="001A7555">
            <w:pPr>
              <w:pStyle w:val="Header"/>
              <w:tabs>
                <w:tab w:val="clear" w:pos="4320"/>
                <w:tab w:val="clear" w:pos="8640"/>
              </w:tabs>
              <w:spacing w:beforeLines="60" w:before="144" w:afterLines="60" w:after="144"/>
              <w:rPr>
                <w:rFonts w:asciiTheme="minorHAnsi" w:hAnsiTheme="minorHAnsi" w:cstheme="minorHAnsi"/>
                <w:b/>
                <w:szCs w:val="24"/>
              </w:rPr>
            </w:pPr>
            <w:r w:rsidRPr="005C4EC5">
              <w:rPr>
                <w:rFonts w:asciiTheme="minorHAnsi" w:hAnsiTheme="minorHAnsi" w:cstheme="minorHAnsi"/>
                <w:b/>
                <w:szCs w:val="24"/>
              </w:rPr>
              <w:t>Date:</w:t>
            </w:r>
          </w:p>
        </w:tc>
        <w:tc>
          <w:tcPr>
            <w:tcW w:w="6722" w:type="dxa"/>
            <w:tcBorders>
              <w:top w:val="single" w:sz="4" w:space="0" w:color="auto"/>
              <w:left w:val="single" w:sz="4" w:space="0" w:color="auto"/>
              <w:bottom w:val="single" w:sz="4" w:space="0" w:color="auto"/>
              <w:right w:val="single" w:sz="4" w:space="0" w:color="auto"/>
            </w:tcBorders>
          </w:tcPr>
          <w:p w:rsidR="00D04E4F" w:rsidRPr="005C4EC5" w:rsidRDefault="005C4EC5" w:rsidP="005C4EC5">
            <w:pPr>
              <w:spacing w:beforeLines="60" w:before="144" w:afterLines="60" w:after="144"/>
              <w:rPr>
                <w:rFonts w:asciiTheme="minorHAnsi" w:hAnsiTheme="minorHAnsi" w:cstheme="minorHAnsi"/>
                <w:szCs w:val="24"/>
              </w:rPr>
            </w:pPr>
            <w:r w:rsidRPr="005C4EC5">
              <w:rPr>
                <w:rFonts w:asciiTheme="minorHAnsi" w:hAnsiTheme="minorHAnsi" w:cstheme="minorHAnsi"/>
                <w:color w:val="0D0D0D"/>
                <w:szCs w:val="24"/>
                <w:shd w:val="clear" w:color="auto" w:fill="FFFFFF"/>
              </w:rPr>
              <w:t>15 May</w:t>
            </w:r>
            <w:r w:rsidR="00767B70" w:rsidRPr="005C4EC5">
              <w:rPr>
                <w:rFonts w:asciiTheme="minorHAnsi" w:hAnsiTheme="minorHAnsi" w:cstheme="minorHAnsi"/>
                <w:color w:val="0D0D0D"/>
                <w:szCs w:val="24"/>
                <w:shd w:val="clear" w:color="auto" w:fill="FFFFFF"/>
              </w:rPr>
              <w:t xml:space="preserve"> 2025</w:t>
            </w:r>
          </w:p>
        </w:tc>
        <w:tc>
          <w:tcPr>
            <w:tcW w:w="3201" w:type="dxa"/>
            <w:tcBorders>
              <w:left w:val="single" w:sz="4" w:space="0" w:color="auto"/>
            </w:tcBorders>
          </w:tcPr>
          <w:p w:rsidR="00D04E4F" w:rsidRPr="005C4EC5" w:rsidRDefault="00D04E4F">
            <w:pPr>
              <w:rPr>
                <w:rFonts w:asciiTheme="minorHAnsi" w:hAnsiTheme="minorHAnsi" w:cstheme="minorHAnsi"/>
                <w:szCs w:val="24"/>
              </w:rPr>
            </w:pPr>
          </w:p>
        </w:tc>
      </w:tr>
    </w:tbl>
    <w:p w:rsidR="00D04E4F" w:rsidRPr="005C4EC5" w:rsidRDefault="00D04E4F">
      <w:pPr>
        <w:rPr>
          <w:rFonts w:asciiTheme="minorHAnsi" w:hAnsiTheme="minorHAnsi" w:cstheme="minorHAnsi"/>
          <w:szCs w:val="24"/>
        </w:rPr>
      </w:pPr>
      <w:r w:rsidRPr="005C4EC5">
        <w:rPr>
          <w:rFonts w:asciiTheme="minorHAnsi" w:hAnsiTheme="minorHAnsi" w:cstheme="minorHAnsi"/>
          <w:szCs w:val="24"/>
        </w:rPr>
        <w:tab/>
      </w:r>
    </w:p>
    <w:p w:rsidR="003A5153" w:rsidRPr="005C4EC5" w:rsidRDefault="003A5153">
      <w:pPr>
        <w:rPr>
          <w:rFonts w:asciiTheme="minorHAnsi" w:hAnsiTheme="minorHAnsi" w:cstheme="minorHAnsi"/>
          <w:b/>
          <w:color w:val="FFFFFF" w:themeColor="background1"/>
          <w:szCs w:val="24"/>
        </w:rPr>
      </w:pPr>
      <w:r w:rsidRPr="005C4EC5">
        <w:rPr>
          <w:rFonts w:asciiTheme="minorHAnsi" w:hAnsiTheme="minorHAnsi" w:cstheme="minorHAnsi"/>
          <w:b/>
          <w:color w:val="FFFFFF" w:themeColor="background1"/>
          <w:szCs w:val="24"/>
          <w:highlight w:val="darkBlue"/>
        </w:rPr>
        <w:t>MINISTRY VISION:</w:t>
      </w:r>
    </w:p>
    <w:p w:rsidR="003A5153" w:rsidRPr="005C4EC5" w:rsidRDefault="003A5153">
      <w:pPr>
        <w:rPr>
          <w:rFonts w:asciiTheme="minorHAnsi" w:hAnsiTheme="minorHAnsi" w:cstheme="minorHAnsi"/>
          <w:szCs w:val="24"/>
        </w:rPr>
      </w:pPr>
    </w:p>
    <w:p w:rsidR="008C340A" w:rsidRPr="005C4EC5" w:rsidRDefault="008C340A" w:rsidP="008C340A">
      <w:pPr>
        <w:rPr>
          <w:rFonts w:asciiTheme="minorHAnsi" w:hAnsiTheme="minorHAnsi" w:cstheme="minorHAnsi"/>
          <w:szCs w:val="24"/>
        </w:rPr>
      </w:pPr>
      <w:r w:rsidRPr="005C4EC5">
        <w:rPr>
          <w:rFonts w:asciiTheme="minorHAnsi" w:hAnsiTheme="minorHAnsi" w:cstheme="minorHAnsi"/>
          <w:szCs w:val="24"/>
        </w:rPr>
        <w:t>Akamatutuanga i te au karape, kite, te tu tangata e te irinakianga o te iti tangata Kuki Airani kia rauka ia ratou i taangaanga i ta ratou au tareni ki roto i to ratou oraanga.</w:t>
      </w:r>
    </w:p>
    <w:p w:rsidR="008C340A" w:rsidRPr="005C4EC5" w:rsidRDefault="008C340A" w:rsidP="008C340A">
      <w:pPr>
        <w:rPr>
          <w:rFonts w:asciiTheme="minorHAnsi" w:hAnsiTheme="minorHAnsi" w:cstheme="minorHAnsi"/>
          <w:szCs w:val="24"/>
        </w:rPr>
      </w:pPr>
    </w:p>
    <w:p w:rsidR="00997F98" w:rsidRPr="005C4EC5" w:rsidRDefault="008C340A" w:rsidP="008C340A">
      <w:pPr>
        <w:rPr>
          <w:rFonts w:asciiTheme="minorHAnsi" w:hAnsiTheme="minorHAnsi" w:cstheme="minorHAnsi"/>
          <w:szCs w:val="24"/>
        </w:rPr>
      </w:pPr>
      <w:r w:rsidRPr="005C4EC5">
        <w:rPr>
          <w:rFonts w:asciiTheme="minorHAnsi" w:hAnsiTheme="minorHAnsi" w:cstheme="minorHAnsi"/>
          <w:szCs w:val="24"/>
        </w:rPr>
        <w:t>Building the skills, knowledge, attitudes, and values of Cook Islanders to put their capabilities to best use in all areas of their lives.</w:t>
      </w:r>
    </w:p>
    <w:p w:rsidR="008C340A" w:rsidRPr="005C4EC5" w:rsidRDefault="008C340A" w:rsidP="008C340A">
      <w:pPr>
        <w:rPr>
          <w:rFonts w:asciiTheme="minorHAnsi" w:hAnsiTheme="minorHAnsi" w:cstheme="minorHAnsi"/>
          <w:b/>
          <w:color w:val="FFFFFF"/>
          <w:szCs w:val="24"/>
          <w:highlight w:val="darkBlue"/>
          <w:bdr w:val="single" w:sz="4" w:space="0" w:color="auto"/>
        </w:rPr>
      </w:pPr>
    </w:p>
    <w:p w:rsidR="00997F98" w:rsidRPr="005C4EC5" w:rsidRDefault="00997F98" w:rsidP="00997F98">
      <w:pPr>
        <w:rPr>
          <w:rFonts w:asciiTheme="minorHAnsi" w:hAnsiTheme="minorHAnsi" w:cstheme="minorHAnsi"/>
          <w:b/>
          <w:color w:val="FFFFFF"/>
          <w:szCs w:val="24"/>
        </w:rPr>
      </w:pPr>
      <w:r w:rsidRPr="005C4EC5">
        <w:rPr>
          <w:rFonts w:asciiTheme="minorHAnsi" w:hAnsiTheme="minorHAnsi" w:cstheme="minorHAnsi"/>
          <w:b/>
          <w:color w:val="FFFFFF"/>
          <w:szCs w:val="24"/>
          <w:highlight w:val="darkBlue"/>
          <w:bdr w:val="single" w:sz="4" w:space="0" w:color="auto"/>
        </w:rPr>
        <w:t>ORGANISATION CHART:</w:t>
      </w:r>
      <w:r w:rsidR="00B72E00" w:rsidRPr="005C4EC5">
        <w:rPr>
          <w:rFonts w:asciiTheme="minorHAnsi" w:hAnsiTheme="minorHAnsi" w:cstheme="minorHAnsi"/>
          <w:noProof/>
          <w:szCs w:val="24"/>
          <w:lang w:val="en-NZ" w:eastAsia="en-NZ"/>
        </w:rPr>
        <w:t xml:space="preserve"> </w:t>
      </w:r>
    </w:p>
    <w:p w:rsidR="00D657FC" w:rsidRPr="005C4EC5" w:rsidRDefault="00D657FC" w:rsidP="00D657FC">
      <w:pPr>
        <w:rPr>
          <w:rFonts w:asciiTheme="minorHAnsi" w:hAnsiTheme="minorHAnsi" w:cstheme="minorHAnsi"/>
          <w:b/>
          <w:color w:val="FFFFFF"/>
          <w:szCs w:val="24"/>
          <w:bdr w:val="single" w:sz="4" w:space="0" w:color="auto"/>
        </w:rPr>
      </w:pPr>
    </w:p>
    <w:p w:rsidR="00D657FC" w:rsidRPr="005C4EC5" w:rsidRDefault="005C4EC5" w:rsidP="00D657FC">
      <w:pPr>
        <w:rPr>
          <w:rFonts w:asciiTheme="minorHAnsi" w:hAnsiTheme="minorHAnsi" w:cstheme="minorHAnsi"/>
          <w:b/>
          <w:color w:val="FFFFFF"/>
          <w:szCs w:val="24"/>
          <w:bdr w:val="single" w:sz="4" w:space="0" w:color="auto"/>
        </w:rPr>
      </w:pPr>
      <w:r w:rsidRPr="005C4EC5">
        <w:rPr>
          <w:rFonts w:asciiTheme="minorHAnsi" w:hAnsiTheme="minorHAnsi" w:cstheme="minorHAnsi"/>
          <w:b/>
          <w:color w:val="FFFFFF"/>
          <w:szCs w:val="24"/>
          <w:bdr w:val="single" w:sz="4" w:space="0" w:color="auto"/>
        </w:rPr>
        <w:lastRenderedPageBreak/>
        <w:drawing>
          <wp:inline distT="0" distB="0" distL="0" distR="0" wp14:anchorId="34AD055C" wp14:editId="36D4EA33">
            <wp:extent cx="5760085" cy="3191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191510"/>
                    </a:xfrm>
                    <a:prstGeom prst="rect">
                      <a:avLst/>
                    </a:prstGeom>
                  </pic:spPr>
                </pic:pic>
              </a:graphicData>
            </a:graphic>
          </wp:inline>
        </w:drawing>
      </w:r>
    </w:p>
    <w:p w:rsidR="008C340A" w:rsidRPr="005C4EC5" w:rsidRDefault="008C340A" w:rsidP="00D657FC">
      <w:pPr>
        <w:rPr>
          <w:rFonts w:asciiTheme="minorHAnsi" w:hAnsiTheme="minorHAnsi" w:cstheme="minorHAnsi"/>
          <w:b/>
          <w:color w:val="FFFFFF"/>
          <w:szCs w:val="24"/>
          <w:bdr w:val="single" w:sz="4" w:space="0" w:color="auto"/>
        </w:rPr>
      </w:pPr>
    </w:p>
    <w:p w:rsidR="008C340A" w:rsidRPr="005C4EC5" w:rsidRDefault="008C340A" w:rsidP="00D657FC">
      <w:pPr>
        <w:rPr>
          <w:rFonts w:asciiTheme="minorHAnsi" w:hAnsiTheme="minorHAnsi" w:cstheme="minorHAnsi"/>
          <w:b/>
          <w:color w:val="FFFFFF"/>
          <w:szCs w:val="24"/>
          <w:bdr w:val="single" w:sz="4" w:space="0" w:color="auto"/>
        </w:rPr>
      </w:pPr>
    </w:p>
    <w:p w:rsidR="00E91E45" w:rsidRPr="005C4EC5" w:rsidRDefault="00D657FC" w:rsidP="00E91E45">
      <w:pPr>
        <w:rPr>
          <w:rFonts w:asciiTheme="minorHAnsi" w:hAnsiTheme="minorHAnsi" w:cstheme="minorHAnsi"/>
          <w:b/>
          <w:bCs/>
          <w:color w:val="FFFFFF"/>
          <w:szCs w:val="24"/>
          <w:bdr w:val="single" w:sz="4" w:space="0" w:color="auto"/>
        </w:rPr>
      </w:pPr>
      <w:r w:rsidRPr="005C4EC5">
        <w:rPr>
          <w:rFonts w:asciiTheme="minorHAnsi" w:hAnsiTheme="minorHAnsi" w:cstheme="minorHAnsi"/>
          <w:b/>
          <w:bCs/>
          <w:color w:val="FFFFFF"/>
          <w:szCs w:val="24"/>
          <w:highlight w:val="darkBlue"/>
          <w:bdr w:val="single" w:sz="4" w:space="0" w:color="auto"/>
        </w:rPr>
        <w:t>KEY RESULTS AREA</w:t>
      </w:r>
      <w:r w:rsidR="00E91E45" w:rsidRPr="005C4EC5">
        <w:rPr>
          <w:rFonts w:asciiTheme="minorHAnsi" w:hAnsiTheme="minorHAnsi" w:cstheme="minorHAnsi"/>
          <w:b/>
          <w:bCs/>
          <w:color w:val="FFFFFF"/>
          <w:szCs w:val="24"/>
          <w:highlight w:val="darkBlue"/>
          <w:bdr w:val="single" w:sz="4" w:space="0" w:color="auto"/>
        </w:rPr>
        <w:t>:</w:t>
      </w:r>
    </w:p>
    <w:p w:rsidR="003A5153" w:rsidRPr="005C4EC5" w:rsidRDefault="003A5153" w:rsidP="00E91E45">
      <w:pPr>
        <w:pStyle w:val="BodyText3"/>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390"/>
        <w:gridCol w:w="4961"/>
      </w:tblGrid>
      <w:tr w:rsidR="008727DC" w:rsidRPr="005C4EC5" w:rsidTr="000342F3">
        <w:tc>
          <w:tcPr>
            <w:tcW w:w="4390" w:type="dxa"/>
          </w:tcPr>
          <w:p w:rsidR="008727DC" w:rsidRPr="005C4EC5" w:rsidRDefault="008727DC" w:rsidP="00E91E45">
            <w:pPr>
              <w:pStyle w:val="BodyText3"/>
              <w:rPr>
                <w:rFonts w:asciiTheme="minorHAnsi" w:hAnsiTheme="minorHAnsi" w:cstheme="minorHAnsi"/>
                <w:b/>
                <w:i/>
                <w:sz w:val="24"/>
                <w:szCs w:val="24"/>
              </w:rPr>
            </w:pPr>
            <w:r w:rsidRPr="005C4EC5">
              <w:rPr>
                <w:rFonts w:asciiTheme="minorHAnsi" w:hAnsiTheme="minorHAnsi" w:cstheme="minorHAnsi"/>
                <w:b/>
                <w:i/>
                <w:sz w:val="24"/>
                <w:szCs w:val="24"/>
              </w:rPr>
              <w:t>K.R.A</w:t>
            </w:r>
          </w:p>
        </w:tc>
        <w:tc>
          <w:tcPr>
            <w:tcW w:w="4961" w:type="dxa"/>
          </w:tcPr>
          <w:p w:rsidR="008727DC" w:rsidRPr="005C4EC5" w:rsidRDefault="00082EAC" w:rsidP="00E91E45">
            <w:pPr>
              <w:pStyle w:val="BodyText3"/>
              <w:rPr>
                <w:rFonts w:asciiTheme="minorHAnsi" w:hAnsiTheme="minorHAnsi" w:cstheme="minorHAnsi"/>
                <w:b/>
                <w:i/>
                <w:sz w:val="24"/>
                <w:szCs w:val="24"/>
              </w:rPr>
            </w:pPr>
            <w:r w:rsidRPr="005C4EC5">
              <w:rPr>
                <w:rFonts w:asciiTheme="minorHAnsi" w:hAnsiTheme="minorHAnsi" w:cstheme="minorHAnsi"/>
                <w:b/>
                <w:i/>
                <w:sz w:val="24"/>
                <w:szCs w:val="24"/>
              </w:rPr>
              <w:t>Key Performance Indicators</w:t>
            </w:r>
          </w:p>
        </w:tc>
      </w:tr>
      <w:tr w:rsidR="008727DC" w:rsidRPr="005C4EC5" w:rsidTr="000342F3">
        <w:tc>
          <w:tcPr>
            <w:tcW w:w="4390" w:type="dxa"/>
          </w:tcPr>
          <w:p w:rsidR="00E02CFD" w:rsidRPr="005C4EC5" w:rsidRDefault="005C4EC5" w:rsidP="005C4EC5">
            <w:pPr>
              <w:autoSpaceDE w:val="0"/>
              <w:autoSpaceDN w:val="0"/>
              <w:adjustRightInd w:val="0"/>
              <w:rPr>
                <w:rFonts w:asciiTheme="minorHAnsi" w:hAnsiTheme="minorHAnsi" w:cstheme="minorHAnsi"/>
                <w:szCs w:val="24"/>
              </w:rPr>
            </w:pPr>
            <w:r w:rsidRPr="005C4EC5">
              <w:rPr>
                <w:rFonts w:asciiTheme="minorHAnsi" w:hAnsiTheme="minorHAnsi" w:cstheme="minorHAnsi"/>
                <w:b/>
                <w:bCs/>
                <w:color w:val="0D0D0D"/>
                <w:szCs w:val="24"/>
                <w:shd w:val="clear" w:color="auto" w:fill="FFFFFF"/>
              </w:rPr>
              <w:t xml:space="preserve">KRA </w:t>
            </w:r>
            <w:r w:rsidRPr="005C4EC5">
              <w:rPr>
                <w:rFonts w:asciiTheme="minorHAnsi" w:hAnsiTheme="minorHAnsi" w:cstheme="minorHAnsi"/>
                <w:b/>
                <w:bCs/>
                <w:color w:val="0D0D0D"/>
                <w:szCs w:val="24"/>
                <w:shd w:val="clear" w:color="auto" w:fill="FFFFFF"/>
              </w:rPr>
              <w:t>1</w:t>
            </w:r>
            <w:r w:rsidRPr="005C4EC5">
              <w:rPr>
                <w:rFonts w:asciiTheme="minorHAnsi" w:hAnsiTheme="minorHAnsi" w:cstheme="minorHAnsi"/>
                <w:b/>
                <w:bCs/>
                <w:color w:val="0D0D0D"/>
                <w:szCs w:val="24"/>
                <w:shd w:val="clear" w:color="auto" w:fill="FFFFFF"/>
              </w:rPr>
              <w:t xml:space="preserve">:  </w:t>
            </w:r>
            <w:r w:rsidR="002D3C63" w:rsidRPr="005C4EC5">
              <w:rPr>
                <w:rStyle w:val="Strong"/>
                <w:rFonts w:asciiTheme="minorHAnsi" w:hAnsiTheme="minorHAnsi" w:cstheme="minorHAnsi"/>
                <w:color w:val="0D0D0D"/>
                <w:szCs w:val="24"/>
                <w:shd w:val="clear" w:color="auto" w:fill="FFFFFF"/>
              </w:rPr>
              <w:t>Inclusive Education Strategy and Implementation</w:t>
            </w:r>
            <w:r w:rsidR="002D3C63" w:rsidRPr="005C4EC5">
              <w:rPr>
                <w:rFonts w:asciiTheme="minorHAnsi" w:hAnsiTheme="minorHAnsi" w:cstheme="minorHAnsi"/>
                <w:color w:val="0D0D0D"/>
                <w:szCs w:val="24"/>
              </w:rPr>
              <w:br/>
            </w:r>
            <w:r w:rsidR="002D3C63" w:rsidRPr="005C4EC5">
              <w:rPr>
                <w:rFonts w:asciiTheme="minorHAnsi" w:hAnsiTheme="minorHAnsi" w:cstheme="minorHAnsi"/>
                <w:color w:val="0D0D0D"/>
                <w:szCs w:val="24"/>
                <w:shd w:val="clear" w:color="auto" w:fill="FFFFFF"/>
              </w:rPr>
              <w:t>Lead the development and delivery of an inclusive education framework that supports equitable learning for all</w:t>
            </w:r>
          </w:p>
        </w:tc>
        <w:tc>
          <w:tcPr>
            <w:tcW w:w="4961" w:type="dxa"/>
          </w:tcPr>
          <w:p w:rsidR="005C4EC5" w:rsidRPr="005C4EC5" w:rsidRDefault="002D3C63" w:rsidP="005C4EC5">
            <w:pPr>
              <w:pStyle w:val="ListParagraph"/>
              <w:numPr>
                <w:ilvl w:val="0"/>
                <w:numId w:val="20"/>
              </w:numPr>
              <w:rPr>
                <w:rFonts w:asciiTheme="minorHAnsi" w:hAnsiTheme="minorHAnsi" w:cstheme="minorHAnsi"/>
                <w:color w:val="0D0D0D"/>
                <w:szCs w:val="24"/>
                <w:shd w:val="clear" w:color="auto" w:fill="FFFFFF"/>
              </w:rPr>
            </w:pPr>
            <w:r w:rsidRPr="005C4EC5">
              <w:rPr>
                <w:rFonts w:asciiTheme="minorHAnsi" w:hAnsiTheme="minorHAnsi" w:cstheme="minorHAnsi"/>
                <w:color w:val="0D0D0D"/>
                <w:szCs w:val="24"/>
                <w:shd w:val="clear" w:color="auto" w:fill="FFFFFF"/>
              </w:rPr>
              <w:t xml:space="preserve">Strategy finalised and implemented; </w:t>
            </w:r>
          </w:p>
          <w:p w:rsidR="005C4EC5" w:rsidRPr="005C4EC5" w:rsidRDefault="002D3C63" w:rsidP="005C4EC5">
            <w:pPr>
              <w:pStyle w:val="ListParagraph"/>
              <w:numPr>
                <w:ilvl w:val="0"/>
                <w:numId w:val="20"/>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inclusive practice embedded in schools; </w:t>
            </w:r>
          </w:p>
          <w:p w:rsidR="00E108A9" w:rsidRPr="005C4EC5" w:rsidRDefault="002D3C63" w:rsidP="005C4EC5">
            <w:pPr>
              <w:pStyle w:val="ListParagraph"/>
              <w:numPr>
                <w:ilvl w:val="0"/>
                <w:numId w:val="20"/>
              </w:numPr>
              <w:rPr>
                <w:rFonts w:asciiTheme="minorHAnsi" w:hAnsiTheme="minorHAnsi" w:cstheme="minorHAnsi"/>
                <w:szCs w:val="24"/>
              </w:rPr>
            </w:pPr>
            <w:r w:rsidRPr="005C4EC5">
              <w:rPr>
                <w:rFonts w:asciiTheme="minorHAnsi" w:hAnsiTheme="minorHAnsi" w:cstheme="minorHAnsi"/>
                <w:color w:val="0D0D0D"/>
                <w:szCs w:val="24"/>
                <w:shd w:val="clear" w:color="auto" w:fill="FFFFFF"/>
              </w:rPr>
              <w:t>increased learner participation and achievement</w:t>
            </w:r>
            <w:r w:rsidR="005C4EC5" w:rsidRPr="005C4EC5">
              <w:rPr>
                <w:rFonts w:asciiTheme="minorHAnsi" w:hAnsiTheme="minorHAnsi" w:cstheme="minorHAnsi"/>
                <w:color w:val="0D0D0D"/>
                <w:szCs w:val="24"/>
                <w:shd w:val="clear" w:color="auto" w:fill="FFFFFF"/>
              </w:rPr>
              <w:t xml:space="preserve">. </w:t>
            </w:r>
          </w:p>
        </w:tc>
      </w:tr>
      <w:tr w:rsidR="00C707AE" w:rsidRPr="005C4EC5" w:rsidTr="008C340A">
        <w:trPr>
          <w:trHeight w:val="177"/>
        </w:trPr>
        <w:tc>
          <w:tcPr>
            <w:tcW w:w="4390" w:type="dxa"/>
          </w:tcPr>
          <w:p w:rsidR="00876816" w:rsidRPr="005C4EC5" w:rsidRDefault="005C4EC5" w:rsidP="00B9069F">
            <w:pPr>
              <w:autoSpaceDE w:val="0"/>
              <w:autoSpaceDN w:val="0"/>
              <w:adjustRightInd w:val="0"/>
              <w:rPr>
                <w:rFonts w:asciiTheme="minorHAnsi" w:hAnsiTheme="minorHAnsi" w:cstheme="minorHAnsi"/>
                <w:szCs w:val="24"/>
                <w:lang w:val="en-NZ" w:eastAsia="en-NZ"/>
              </w:rPr>
            </w:pPr>
            <w:r w:rsidRPr="005C4EC5">
              <w:rPr>
                <w:rFonts w:asciiTheme="minorHAnsi" w:hAnsiTheme="minorHAnsi" w:cstheme="minorHAnsi"/>
                <w:b/>
                <w:bCs/>
                <w:color w:val="0D0D0D"/>
                <w:szCs w:val="24"/>
                <w:shd w:val="clear" w:color="auto" w:fill="FFFFFF"/>
              </w:rPr>
              <w:t>KRA 2</w:t>
            </w:r>
            <w:r w:rsidRPr="005C4EC5">
              <w:rPr>
                <w:rFonts w:asciiTheme="minorHAnsi" w:hAnsiTheme="minorHAnsi" w:cstheme="minorHAnsi"/>
                <w:b/>
                <w:bCs/>
                <w:color w:val="0D0D0D"/>
                <w:szCs w:val="24"/>
                <w:shd w:val="clear" w:color="auto" w:fill="FFFFFF"/>
              </w:rPr>
              <w:t xml:space="preserve">:  </w:t>
            </w:r>
            <w:r w:rsidR="009A6D45" w:rsidRPr="005C4EC5">
              <w:rPr>
                <w:rFonts w:asciiTheme="minorHAnsi" w:hAnsiTheme="minorHAnsi" w:cstheme="minorHAnsi"/>
                <w:b/>
                <w:bCs/>
                <w:color w:val="0D0D0D"/>
                <w:szCs w:val="24"/>
                <w:shd w:val="clear" w:color="auto" w:fill="FFFFFF"/>
              </w:rPr>
              <w:t>Specialist Learner Support Systems and Access Tools</w:t>
            </w:r>
            <w:r w:rsidR="009A6D45" w:rsidRPr="005C4EC5">
              <w:rPr>
                <w:rFonts w:asciiTheme="minorHAnsi" w:hAnsiTheme="minorHAnsi" w:cstheme="minorHAnsi"/>
                <w:b/>
                <w:bCs/>
                <w:color w:val="0D0D0D"/>
                <w:szCs w:val="24"/>
                <w:shd w:val="clear" w:color="auto" w:fill="FFFFFF"/>
              </w:rPr>
              <w:br/>
            </w:r>
            <w:r w:rsidR="009A6D45" w:rsidRPr="005C4EC5">
              <w:rPr>
                <w:rFonts w:asciiTheme="minorHAnsi" w:hAnsiTheme="minorHAnsi" w:cstheme="minorHAnsi"/>
                <w:bCs/>
                <w:color w:val="0D0D0D"/>
                <w:szCs w:val="24"/>
                <w:shd w:val="clear" w:color="auto" w:fill="FFFFFF"/>
              </w:rPr>
              <w:t>Coordinate inclusive support systems and ensure access through technology-enabled learning platforms, especially for Pa Enua learners.</w:t>
            </w:r>
          </w:p>
        </w:tc>
        <w:tc>
          <w:tcPr>
            <w:tcW w:w="4961" w:type="dxa"/>
          </w:tcPr>
          <w:p w:rsidR="005C4EC5" w:rsidRPr="005C4EC5" w:rsidRDefault="009A6D45" w:rsidP="005C4EC5">
            <w:pPr>
              <w:pStyle w:val="ListParagraph"/>
              <w:numPr>
                <w:ilvl w:val="0"/>
                <w:numId w:val="21"/>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Digital access tools rolled out; </w:t>
            </w:r>
          </w:p>
          <w:p w:rsidR="005C4EC5" w:rsidRPr="005C4EC5" w:rsidRDefault="009A6D45" w:rsidP="005C4EC5">
            <w:pPr>
              <w:pStyle w:val="ListParagraph"/>
              <w:numPr>
                <w:ilvl w:val="0"/>
                <w:numId w:val="21"/>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schools in remote locations supported; </w:t>
            </w:r>
          </w:p>
          <w:p w:rsidR="00E02CFD" w:rsidRPr="005C4EC5" w:rsidRDefault="009A6D45" w:rsidP="005C4EC5">
            <w:pPr>
              <w:pStyle w:val="ListParagraph"/>
              <w:numPr>
                <w:ilvl w:val="0"/>
                <w:numId w:val="21"/>
              </w:numPr>
              <w:rPr>
                <w:rFonts w:asciiTheme="minorHAnsi" w:hAnsiTheme="minorHAnsi" w:cstheme="minorHAnsi"/>
                <w:szCs w:val="24"/>
              </w:rPr>
            </w:pPr>
            <w:r w:rsidRPr="005C4EC5">
              <w:rPr>
                <w:rFonts w:asciiTheme="minorHAnsi" w:hAnsiTheme="minorHAnsi" w:cstheme="minorHAnsi"/>
                <w:color w:val="0D0D0D"/>
                <w:szCs w:val="24"/>
                <w:shd w:val="clear" w:color="auto" w:fill="FFFFFF"/>
              </w:rPr>
              <w:t>improvement in learner participation and engagement in Pa Enua contexts</w:t>
            </w:r>
            <w:r w:rsidR="005C4EC5" w:rsidRPr="005C4EC5">
              <w:rPr>
                <w:rFonts w:asciiTheme="minorHAnsi" w:hAnsiTheme="minorHAnsi" w:cstheme="minorHAnsi"/>
                <w:color w:val="0D0D0D"/>
                <w:szCs w:val="24"/>
                <w:shd w:val="clear" w:color="auto" w:fill="FFFFFF"/>
              </w:rPr>
              <w:t>.</w:t>
            </w:r>
          </w:p>
        </w:tc>
      </w:tr>
      <w:tr w:rsidR="002D3C63" w:rsidRPr="005C4EC5" w:rsidTr="008C340A">
        <w:trPr>
          <w:trHeight w:val="177"/>
        </w:trPr>
        <w:tc>
          <w:tcPr>
            <w:tcW w:w="4390" w:type="dxa"/>
          </w:tcPr>
          <w:p w:rsidR="002D3C63" w:rsidRPr="005C4EC5" w:rsidRDefault="005C4EC5" w:rsidP="005C4EC5">
            <w:pPr>
              <w:autoSpaceDE w:val="0"/>
              <w:autoSpaceDN w:val="0"/>
              <w:adjustRightInd w:val="0"/>
              <w:rPr>
                <w:rFonts w:asciiTheme="minorHAnsi" w:hAnsiTheme="minorHAnsi" w:cstheme="minorHAnsi"/>
                <w:szCs w:val="24"/>
                <w:lang w:val="en-NZ" w:eastAsia="en-NZ"/>
              </w:rPr>
            </w:pPr>
            <w:r w:rsidRPr="005C4EC5">
              <w:rPr>
                <w:rFonts w:asciiTheme="minorHAnsi" w:hAnsiTheme="minorHAnsi" w:cstheme="minorHAnsi"/>
                <w:b/>
                <w:bCs/>
                <w:color w:val="0D0D0D"/>
                <w:szCs w:val="24"/>
                <w:shd w:val="clear" w:color="auto" w:fill="FFFFFF"/>
              </w:rPr>
              <w:t xml:space="preserve">KRA </w:t>
            </w:r>
            <w:r w:rsidRPr="005C4EC5">
              <w:rPr>
                <w:rFonts w:asciiTheme="minorHAnsi" w:hAnsiTheme="minorHAnsi" w:cstheme="minorHAnsi"/>
                <w:b/>
                <w:bCs/>
                <w:color w:val="0D0D0D"/>
                <w:szCs w:val="24"/>
                <w:shd w:val="clear" w:color="auto" w:fill="FFFFFF"/>
              </w:rPr>
              <w:t>3</w:t>
            </w:r>
            <w:r w:rsidRPr="005C4EC5">
              <w:rPr>
                <w:rFonts w:asciiTheme="minorHAnsi" w:hAnsiTheme="minorHAnsi" w:cstheme="minorHAnsi"/>
                <w:b/>
                <w:bCs/>
                <w:color w:val="0D0D0D"/>
                <w:szCs w:val="24"/>
                <w:shd w:val="clear" w:color="auto" w:fill="FFFFFF"/>
              </w:rPr>
              <w:t xml:space="preserve">:  </w:t>
            </w:r>
            <w:r w:rsidR="002D3C63" w:rsidRPr="005C4EC5">
              <w:rPr>
                <w:rStyle w:val="Strong"/>
                <w:rFonts w:asciiTheme="minorHAnsi" w:hAnsiTheme="minorHAnsi" w:cstheme="minorHAnsi"/>
                <w:color w:val="0D0D0D"/>
                <w:szCs w:val="24"/>
                <w:shd w:val="clear" w:color="auto" w:fill="FFFFFF"/>
              </w:rPr>
              <w:t>Educator Capability Building</w:t>
            </w:r>
            <w:r w:rsidR="002D3C63" w:rsidRPr="005C4EC5">
              <w:rPr>
                <w:rFonts w:asciiTheme="minorHAnsi" w:hAnsiTheme="minorHAnsi" w:cstheme="minorHAnsi"/>
                <w:color w:val="0D0D0D"/>
                <w:szCs w:val="24"/>
              </w:rPr>
              <w:br/>
            </w:r>
            <w:r w:rsidR="002D3C63" w:rsidRPr="005C4EC5">
              <w:rPr>
                <w:rFonts w:asciiTheme="minorHAnsi" w:hAnsiTheme="minorHAnsi" w:cstheme="minorHAnsi"/>
                <w:color w:val="0D0D0D"/>
                <w:szCs w:val="24"/>
                <w:shd w:val="clear" w:color="auto" w:fill="FFFFFF"/>
              </w:rPr>
              <w:t>Design and implement professional learning programmes to equip teachers and leaders with inclusive strategies</w:t>
            </w:r>
          </w:p>
        </w:tc>
        <w:tc>
          <w:tcPr>
            <w:tcW w:w="4961" w:type="dxa"/>
          </w:tcPr>
          <w:p w:rsidR="005C4EC5"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Workshops and PLD delivered;</w:t>
            </w:r>
          </w:p>
          <w:p w:rsidR="005C4EC5"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 improved teacher confidence and classroom practices; </w:t>
            </w:r>
          </w:p>
          <w:p w:rsidR="002D3C63"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reduction in referrals.</w:t>
            </w:r>
          </w:p>
        </w:tc>
      </w:tr>
      <w:tr w:rsidR="00767B70" w:rsidRPr="005C4EC5" w:rsidTr="008C340A">
        <w:trPr>
          <w:trHeight w:val="177"/>
        </w:trPr>
        <w:tc>
          <w:tcPr>
            <w:tcW w:w="4390" w:type="dxa"/>
          </w:tcPr>
          <w:p w:rsidR="00767B70" w:rsidRPr="005C4EC5" w:rsidRDefault="005C4EC5" w:rsidP="00B9069F">
            <w:pPr>
              <w:autoSpaceDE w:val="0"/>
              <w:autoSpaceDN w:val="0"/>
              <w:adjustRightInd w:val="0"/>
              <w:rPr>
                <w:rFonts w:asciiTheme="minorHAnsi" w:hAnsiTheme="minorHAnsi" w:cstheme="minorHAnsi"/>
                <w:szCs w:val="24"/>
                <w:lang w:val="en-NZ" w:eastAsia="en-NZ"/>
              </w:rPr>
            </w:pPr>
            <w:r w:rsidRPr="005C4EC5">
              <w:rPr>
                <w:rFonts w:asciiTheme="minorHAnsi" w:hAnsiTheme="minorHAnsi" w:cstheme="minorHAnsi"/>
                <w:b/>
                <w:bCs/>
                <w:color w:val="0D0D0D"/>
                <w:szCs w:val="24"/>
                <w:shd w:val="clear" w:color="auto" w:fill="FFFFFF"/>
              </w:rPr>
              <w:t>KRA 4</w:t>
            </w:r>
            <w:r w:rsidRPr="005C4EC5">
              <w:rPr>
                <w:rFonts w:asciiTheme="minorHAnsi" w:hAnsiTheme="minorHAnsi" w:cstheme="minorHAnsi"/>
                <w:b/>
                <w:bCs/>
                <w:color w:val="0D0D0D"/>
                <w:szCs w:val="24"/>
                <w:shd w:val="clear" w:color="auto" w:fill="FFFFFF"/>
              </w:rPr>
              <w:t xml:space="preserve">:  </w:t>
            </w:r>
            <w:r w:rsidR="002D3C63" w:rsidRPr="005C4EC5">
              <w:rPr>
                <w:rStyle w:val="Strong"/>
                <w:rFonts w:asciiTheme="minorHAnsi" w:hAnsiTheme="minorHAnsi" w:cstheme="minorHAnsi"/>
                <w:color w:val="0D0D0D"/>
                <w:szCs w:val="24"/>
                <w:shd w:val="clear" w:color="auto" w:fill="FFFFFF"/>
              </w:rPr>
              <w:t>Partnerships with Families and Agencies</w:t>
            </w:r>
            <w:r w:rsidR="002D3C63" w:rsidRPr="005C4EC5">
              <w:rPr>
                <w:rFonts w:asciiTheme="minorHAnsi" w:hAnsiTheme="minorHAnsi" w:cstheme="minorHAnsi"/>
                <w:color w:val="0D0D0D"/>
                <w:szCs w:val="24"/>
              </w:rPr>
              <w:br/>
            </w:r>
            <w:r w:rsidR="002D3C63" w:rsidRPr="005C4EC5">
              <w:rPr>
                <w:rFonts w:asciiTheme="minorHAnsi" w:hAnsiTheme="minorHAnsi" w:cstheme="minorHAnsi"/>
                <w:color w:val="0D0D0D"/>
                <w:szCs w:val="24"/>
                <w:shd w:val="clear" w:color="auto" w:fill="FFFFFF"/>
              </w:rPr>
              <w:t>Strengthen partnerships with parents, caregivers, and service providers to support wraparound learner support</w:t>
            </w:r>
          </w:p>
        </w:tc>
        <w:tc>
          <w:tcPr>
            <w:tcW w:w="4961" w:type="dxa"/>
          </w:tcPr>
          <w:p w:rsidR="005C4EC5"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Collaboration agreements in place; </w:t>
            </w:r>
          </w:p>
          <w:p w:rsidR="005C4EC5"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increased parent engagement; </w:t>
            </w:r>
          </w:p>
          <w:p w:rsidR="00767B70"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cross-agency case support delivered.</w:t>
            </w:r>
          </w:p>
        </w:tc>
      </w:tr>
      <w:tr w:rsidR="00C648BB" w:rsidRPr="005C4EC5" w:rsidTr="000342F3">
        <w:tc>
          <w:tcPr>
            <w:tcW w:w="4390" w:type="dxa"/>
          </w:tcPr>
          <w:p w:rsidR="00B50EE7" w:rsidRPr="005C4EC5" w:rsidRDefault="005C4EC5" w:rsidP="008C340A">
            <w:pPr>
              <w:autoSpaceDE w:val="0"/>
              <w:autoSpaceDN w:val="0"/>
              <w:adjustRightInd w:val="0"/>
              <w:rPr>
                <w:rFonts w:asciiTheme="minorHAnsi" w:hAnsiTheme="minorHAnsi" w:cstheme="minorHAnsi"/>
                <w:szCs w:val="24"/>
                <w:u w:val="single"/>
                <w:lang w:val="en-NZ" w:eastAsia="en-NZ"/>
              </w:rPr>
            </w:pPr>
            <w:r w:rsidRPr="005C4EC5">
              <w:rPr>
                <w:rFonts w:asciiTheme="minorHAnsi" w:hAnsiTheme="minorHAnsi" w:cstheme="minorHAnsi"/>
                <w:b/>
                <w:bCs/>
                <w:color w:val="0D0D0D"/>
                <w:szCs w:val="24"/>
                <w:shd w:val="clear" w:color="auto" w:fill="FFFFFF"/>
              </w:rPr>
              <w:t>KRA 5</w:t>
            </w:r>
            <w:r w:rsidRPr="005C4EC5">
              <w:rPr>
                <w:rFonts w:asciiTheme="minorHAnsi" w:hAnsiTheme="minorHAnsi" w:cstheme="minorHAnsi"/>
                <w:b/>
                <w:bCs/>
                <w:color w:val="0D0D0D"/>
                <w:szCs w:val="24"/>
                <w:shd w:val="clear" w:color="auto" w:fill="FFFFFF"/>
              </w:rPr>
              <w:t xml:space="preserve">:  </w:t>
            </w:r>
            <w:r w:rsidR="002D3C63" w:rsidRPr="005C4EC5">
              <w:rPr>
                <w:rStyle w:val="Strong"/>
                <w:rFonts w:asciiTheme="minorHAnsi" w:hAnsiTheme="minorHAnsi" w:cstheme="minorHAnsi"/>
                <w:color w:val="0D0D0D"/>
                <w:szCs w:val="24"/>
                <w:shd w:val="clear" w:color="auto" w:fill="FFFFFF"/>
              </w:rPr>
              <w:t xml:space="preserve"> Inclusion Monitoring and Reporting</w:t>
            </w:r>
            <w:r w:rsidR="002D3C63" w:rsidRPr="005C4EC5">
              <w:rPr>
                <w:rFonts w:asciiTheme="minorHAnsi" w:hAnsiTheme="minorHAnsi" w:cstheme="minorHAnsi"/>
                <w:color w:val="0D0D0D"/>
                <w:szCs w:val="24"/>
              </w:rPr>
              <w:br/>
            </w:r>
            <w:r w:rsidR="002D3C63" w:rsidRPr="005C4EC5">
              <w:rPr>
                <w:rFonts w:asciiTheme="minorHAnsi" w:hAnsiTheme="minorHAnsi" w:cstheme="minorHAnsi"/>
                <w:color w:val="0D0D0D"/>
                <w:szCs w:val="24"/>
                <w:shd w:val="clear" w:color="auto" w:fill="FFFFFF"/>
              </w:rPr>
              <w:t>Monitor inclusion indicators across schools and use data to inform ongoing improvements.</w:t>
            </w:r>
          </w:p>
        </w:tc>
        <w:tc>
          <w:tcPr>
            <w:tcW w:w="4961" w:type="dxa"/>
          </w:tcPr>
          <w:p w:rsidR="005C4EC5"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Data collected and analysed; regular reporting shared;</w:t>
            </w:r>
          </w:p>
          <w:p w:rsidR="002B3F9C" w:rsidRPr="005C4EC5" w:rsidRDefault="002D3C63" w:rsidP="005C4EC5">
            <w:pPr>
              <w:pStyle w:val="ListParagraph"/>
              <w:numPr>
                <w:ilvl w:val="0"/>
                <w:numId w:val="22"/>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 responsive programme adjustments made.</w:t>
            </w:r>
          </w:p>
        </w:tc>
      </w:tr>
      <w:tr w:rsidR="008727DC" w:rsidRPr="005C4EC5" w:rsidTr="000342F3">
        <w:tc>
          <w:tcPr>
            <w:tcW w:w="4390" w:type="dxa"/>
          </w:tcPr>
          <w:p w:rsidR="00611DE2" w:rsidRPr="005C4EC5" w:rsidRDefault="005C4EC5" w:rsidP="008C340A">
            <w:pPr>
              <w:autoSpaceDE w:val="0"/>
              <w:autoSpaceDN w:val="0"/>
              <w:adjustRightInd w:val="0"/>
              <w:rPr>
                <w:rFonts w:asciiTheme="minorHAnsi" w:hAnsiTheme="minorHAnsi" w:cstheme="minorHAnsi"/>
                <w:szCs w:val="24"/>
                <w:lang w:val="en-NZ" w:eastAsia="en-NZ"/>
              </w:rPr>
            </w:pPr>
            <w:r w:rsidRPr="005C4EC5">
              <w:rPr>
                <w:rFonts w:asciiTheme="minorHAnsi" w:hAnsiTheme="minorHAnsi" w:cstheme="minorHAnsi"/>
                <w:b/>
                <w:bCs/>
                <w:color w:val="0D0D0D"/>
                <w:szCs w:val="24"/>
                <w:shd w:val="clear" w:color="auto" w:fill="FFFFFF"/>
              </w:rPr>
              <w:lastRenderedPageBreak/>
              <w:t>KRA 6</w:t>
            </w:r>
            <w:r w:rsidRPr="005C4EC5">
              <w:rPr>
                <w:rFonts w:asciiTheme="minorHAnsi" w:hAnsiTheme="minorHAnsi" w:cstheme="minorHAnsi"/>
                <w:b/>
                <w:bCs/>
                <w:color w:val="0D0D0D"/>
                <w:szCs w:val="24"/>
                <w:shd w:val="clear" w:color="auto" w:fill="FFFFFF"/>
              </w:rPr>
              <w:t xml:space="preserve">:  </w:t>
            </w:r>
            <w:r w:rsidR="002D3C63" w:rsidRPr="005C4EC5">
              <w:rPr>
                <w:rStyle w:val="Strong"/>
                <w:rFonts w:asciiTheme="minorHAnsi" w:hAnsiTheme="minorHAnsi" w:cstheme="minorHAnsi"/>
                <w:color w:val="0D0D0D"/>
                <w:szCs w:val="24"/>
                <w:shd w:val="clear" w:color="auto" w:fill="FFFFFF"/>
              </w:rPr>
              <w:t xml:space="preserve"> Advocacy and System Change</w:t>
            </w:r>
            <w:r w:rsidR="002D3C63" w:rsidRPr="005C4EC5">
              <w:rPr>
                <w:rFonts w:asciiTheme="minorHAnsi" w:hAnsiTheme="minorHAnsi" w:cstheme="minorHAnsi"/>
                <w:color w:val="0D0D0D"/>
                <w:szCs w:val="24"/>
              </w:rPr>
              <w:br/>
            </w:r>
            <w:r w:rsidR="002D3C63" w:rsidRPr="005C4EC5">
              <w:rPr>
                <w:rFonts w:asciiTheme="minorHAnsi" w:hAnsiTheme="minorHAnsi" w:cstheme="minorHAnsi"/>
                <w:color w:val="0D0D0D"/>
                <w:szCs w:val="24"/>
                <w:shd w:val="clear" w:color="auto" w:fill="FFFFFF"/>
              </w:rPr>
              <w:t>Promote a shift toward inclusive mindsets across the education sector</w:t>
            </w:r>
          </w:p>
        </w:tc>
        <w:tc>
          <w:tcPr>
            <w:tcW w:w="4961" w:type="dxa"/>
          </w:tcPr>
          <w:p w:rsidR="005C4EC5" w:rsidRPr="005C4EC5" w:rsidRDefault="002D3C63" w:rsidP="005C4EC5">
            <w:pPr>
              <w:pStyle w:val="ListParagraph"/>
              <w:numPr>
                <w:ilvl w:val="0"/>
                <w:numId w:val="23"/>
              </w:numPr>
              <w:rPr>
                <w:rFonts w:asciiTheme="minorHAnsi" w:hAnsiTheme="minorHAnsi" w:cstheme="minorHAnsi"/>
                <w:szCs w:val="24"/>
              </w:rPr>
            </w:pPr>
            <w:r w:rsidRPr="005C4EC5">
              <w:rPr>
                <w:rFonts w:asciiTheme="minorHAnsi" w:hAnsiTheme="minorHAnsi" w:cstheme="minorHAnsi"/>
                <w:color w:val="0D0D0D"/>
                <w:szCs w:val="24"/>
                <w:shd w:val="clear" w:color="auto" w:fill="FFFFFF"/>
              </w:rPr>
              <w:t>Schools adopt inclusive language and practice;</w:t>
            </w:r>
          </w:p>
          <w:p w:rsidR="005C4EC5" w:rsidRPr="005C4EC5" w:rsidRDefault="002D3C63" w:rsidP="005C4EC5">
            <w:pPr>
              <w:pStyle w:val="ListParagraph"/>
              <w:numPr>
                <w:ilvl w:val="0"/>
                <w:numId w:val="23"/>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 public campaigns and resources developed; </w:t>
            </w:r>
          </w:p>
          <w:p w:rsidR="00DD6A0C" w:rsidRPr="005C4EC5" w:rsidRDefault="002D3C63" w:rsidP="005C4EC5">
            <w:pPr>
              <w:pStyle w:val="ListParagraph"/>
              <w:numPr>
                <w:ilvl w:val="0"/>
                <w:numId w:val="23"/>
              </w:numPr>
              <w:rPr>
                <w:rFonts w:asciiTheme="minorHAnsi" w:hAnsiTheme="minorHAnsi" w:cstheme="minorHAnsi"/>
                <w:szCs w:val="24"/>
              </w:rPr>
            </w:pPr>
            <w:r w:rsidRPr="005C4EC5">
              <w:rPr>
                <w:rFonts w:asciiTheme="minorHAnsi" w:hAnsiTheme="minorHAnsi" w:cstheme="minorHAnsi"/>
                <w:color w:val="0D0D0D"/>
                <w:szCs w:val="24"/>
                <w:shd w:val="clear" w:color="auto" w:fill="FFFFFF"/>
              </w:rPr>
              <w:t>visible commitment to equity.</w:t>
            </w:r>
          </w:p>
        </w:tc>
      </w:tr>
      <w:tr w:rsidR="0036394E" w:rsidRPr="005C4EC5" w:rsidTr="000342F3">
        <w:tc>
          <w:tcPr>
            <w:tcW w:w="4390" w:type="dxa"/>
          </w:tcPr>
          <w:p w:rsidR="0036394E" w:rsidRPr="005C4EC5" w:rsidRDefault="005C4EC5" w:rsidP="008C340A">
            <w:pPr>
              <w:autoSpaceDE w:val="0"/>
              <w:autoSpaceDN w:val="0"/>
              <w:adjustRightInd w:val="0"/>
              <w:rPr>
                <w:rStyle w:val="Strong"/>
                <w:rFonts w:asciiTheme="minorHAnsi" w:hAnsiTheme="minorHAnsi" w:cstheme="minorHAnsi"/>
                <w:color w:val="0D0D0D"/>
                <w:szCs w:val="24"/>
                <w:shd w:val="clear" w:color="auto" w:fill="FFFFFF"/>
              </w:rPr>
            </w:pPr>
            <w:r w:rsidRPr="005C4EC5">
              <w:rPr>
                <w:rFonts w:asciiTheme="minorHAnsi" w:hAnsiTheme="minorHAnsi" w:cstheme="minorHAnsi"/>
                <w:b/>
                <w:bCs/>
                <w:color w:val="0D0D0D"/>
                <w:szCs w:val="24"/>
                <w:shd w:val="clear" w:color="auto" w:fill="FFFFFF"/>
              </w:rPr>
              <w:t>KRA 7:</w:t>
            </w:r>
            <w:r w:rsidRPr="005C4EC5">
              <w:rPr>
                <w:rFonts w:asciiTheme="minorHAnsi" w:hAnsiTheme="minorHAnsi" w:cstheme="minorHAnsi"/>
                <w:b/>
                <w:bCs/>
                <w:color w:val="0D0D0D"/>
                <w:szCs w:val="24"/>
                <w:shd w:val="clear" w:color="auto" w:fill="FFFFFF"/>
              </w:rPr>
              <w:t xml:space="preserve">  </w:t>
            </w:r>
            <w:r w:rsidR="002D3C63" w:rsidRPr="005C4EC5">
              <w:rPr>
                <w:rStyle w:val="Strong"/>
                <w:rFonts w:asciiTheme="minorHAnsi" w:hAnsiTheme="minorHAnsi" w:cstheme="minorHAnsi"/>
                <w:color w:val="0D0D0D"/>
                <w:szCs w:val="24"/>
                <w:shd w:val="clear" w:color="auto" w:fill="FFFFFF"/>
              </w:rPr>
              <w:t>Staff Leadership and Performance Management</w:t>
            </w:r>
            <w:r w:rsidR="002D3C63" w:rsidRPr="005C4EC5">
              <w:rPr>
                <w:rFonts w:asciiTheme="minorHAnsi" w:hAnsiTheme="minorHAnsi" w:cstheme="minorHAnsi"/>
                <w:color w:val="0D0D0D"/>
                <w:szCs w:val="24"/>
              </w:rPr>
              <w:br/>
            </w:r>
            <w:r w:rsidR="002D3C63" w:rsidRPr="005C4EC5">
              <w:rPr>
                <w:rFonts w:asciiTheme="minorHAnsi" w:hAnsiTheme="minorHAnsi" w:cstheme="minorHAnsi"/>
                <w:color w:val="0D0D0D"/>
                <w:szCs w:val="24"/>
                <w:shd w:val="clear" w:color="auto" w:fill="FFFFFF"/>
              </w:rPr>
              <w:t>Lead, support, and manage Inclusive Education Facilitators to ensure high-quality delivery and accountability</w:t>
            </w:r>
          </w:p>
        </w:tc>
        <w:tc>
          <w:tcPr>
            <w:tcW w:w="4961" w:type="dxa"/>
          </w:tcPr>
          <w:p w:rsidR="005C4EC5" w:rsidRPr="005C4EC5" w:rsidRDefault="002D3C63" w:rsidP="005C4EC5">
            <w:pPr>
              <w:pStyle w:val="ListParagraph"/>
              <w:numPr>
                <w:ilvl w:val="0"/>
                <w:numId w:val="24"/>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Staff workplans and reviews completed; </w:t>
            </w:r>
          </w:p>
          <w:p w:rsidR="005C4EC5" w:rsidRPr="005C4EC5" w:rsidRDefault="002D3C63" w:rsidP="005C4EC5">
            <w:pPr>
              <w:pStyle w:val="ListParagraph"/>
              <w:numPr>
                <w:ilvl w:val="0"/>
                <w:numId w:val="24"/>
              </w:numPr>
              <w:rPr>
                <w:rFonts w:asciiTheme="minorHAnsi" w:hAnsiTheme="minorHAnsi" w:cstheme="minorHAnsi"/>
                <w:szCs w:val="24"/>
              </w:rPr>
            </w:pPr>
            <w:r w:rsidRPr="005C4EC5">
              <w:rPr>
                <w:rFonts w:asciiTheme="minorHAnsi" w:hAnsiTheme="minorHAnsi" w:cstheme="minorHAnsi"/>
                <w:color w:val="0D0D0D"/>
                <w:szCs w:val="24"/>
                <w:shd w:val="clear" w:color="auto" w:fill="FFFFFF"/>
              </w:rPr>
              <w:t xml:space="preserve">collaborative team culture fostered; </w:t>
            </w:r>
          </w:p>
          <w:p w:rsidR="0036394E" w:rsidRPr="005C4EC5" w:rsidRDefault="002D3C63" w:rsidP="005C4EC5">
            <w:pPr>
              <w:pStyle w:val="ListParagraph"/>
              <w:numPr>
                <w:ilvl w:val="0"/>
                <w:numId w:val="24"/>
              </w:numPr>
              <w:rPr>
                <w:rFonts w:asciiTheme="minorHAnsi" w:hAnsiTheme="minorHAnsi" w:cstheme="minorHAnsi"/>
                <w:szCs w:val="24"/>
              </w:rPr>
            </w:pPr>
            <w:r w:rsidRPr="005C4EC5">
              <w:rPr>
                <w:rFonts w:asciiTheme="minorHAnsi" w:hAnsiTheme="minorHAnsi" w:cstheme="minorHAnsi"/>
                <w:color w:val="0D0D0D"/>
                <w:szCs w:val="24"/>
                <w:shd w:val="clear" w:color="auto" w:fill="FFFFFF"/>
              </w:rPr>
              <w:t>performance aligned to outcomes.</w:t>
            </w:r>
          </w:p>
        </w:tc>
      </w:tr>
      <w:tr w:rsidR="009A6D45" w:rsidRPr="005C4EC5" w:rsidTr="000342F3">
        <w:tc>
          <w:tcPr>
            <w:tcW w:w="4390" w:type="dxa"/>
          </w:tcPr>
          <w:p w:rsidR="009A6D45" w:rsidRPr="005C4EC5" w:rsidRDefault="005C4EC5" w:rsidP="008C340A">
            <w:pPr>
              <w:autoSpaceDE w:val="0"/>
              <w:autoSpaceDN w:val="0"/>
              <w:adjustRightInd w:val="0"/>
              <w:rPr>
                <w:rFonts w:asciiTheme="minorHAnsi" w:hAnsiTheme="minorHAnsi" w:cstheme="minorHAnsi"/>
                <w:bCs/>
                <w:color w:val="0D0D0D"/>
                <w:szCs w:val="24"/>
                <w:shd w:val="clear" w:color="auto" w:fill="FFFFFF"/>
              </w:rPr>
            </w:pPr>
            <w:r w:rsidRPr="005C4EC5">
              <w:rPr>
                <w:rFonts w:asciiTheme="minorHAnsi" w:hAnsiTheme="minorHAnsi" w:cstheme="minorHAnsi"/>
                <w:b/>
                <w:bCs/>
                <w:color w:val="0D0D0D"/>
                <w:szCs w:val="24"/>
                <w:shd w:val="clear" w:color="auto" w:fill="FFFFFF"/>
              </w:rPr>
              <w:t xml:space="preserve">KRA 8: </w:t>
            </w:r>
            <w:r w:rsidR="009A6D45" w:rsidRPr="005C4EC5">
              <w:rPr>
                <w:rFonts w:asciiTheme="minorHAnsi" w:hAnsiTheme="minorHAnsi" w:cstheme="minorHAnsi"/>
                <w:b/>
                <w:bCs/>
                <w:color w:val="0D0D0D"/>
                <w:szCs w:val="24"/>
                <w:shd w:val="clear" w:color="auto" w:fill="FFFFFF"/>
              </w:rPr>
              <w:t xml:space="preserve"> Inclusive Digital Learning and Technology Access</w:t>
            </w:r>
          </w:p>
          <w:p w:rsidR="009A6D45" w:rsidRPr="005C4EC5" w:rsidRDefault="009A6D45" w:rsidP="008C340A">
            <w:pPr>
              <w:autoSpaceDE w:val="0"/>
              <w:autoSpaceDN w:val="0"/>
              <w:adjustRightInd w:val="0"/>
              <w:rPr>
                <w:rStyle w:val="Strong"/>
                <w:rFonts w:asciiTheme="minorHAnsi" w:hAnsiTheme="minorHAnsi" w:cstheme="minorHAnsi"/>
                <w:color w:val="0D0D0D"/>
                <w:szCs w:val="24"/>
                <w:shd w:val="clear" w:color="auto" w:fill="FFFFFF"/>
              </w:rPr>
            </w:pPr>
            <w:r w:rsidRPr="005C4EC5">
              <w:rPr>
                <w:rFonts w:asciiTheme="minorHAnsi" w:hAnsiTheme="minorHAnsi" w:cstheme="minorHAnsi"/>
                <w:bCs/>
                <w:color w:val="0D0D0D"/>
                <w:szCs w:val="24"/>
                <w:shd w:val="clear" w:color="auto" w:fill="FFFFFF"/>
              </w:rPr>
              <w:t>Lead the development and deployment of digital learning tools and assistive technologies that remove barriers to learning, particularly for remote and underserved learners</w:t>
            </w:r>
          </w:p>
        </w:tc>
        <w:tc>
          <w:tcPr>
            <w:tcW w:w="4961" w:type="dxa"/>
          </w:tcPr>
          <w:p w:rsidR="005C4EC5" w:rsidRPr="005C4EC5" w:rsidRDefault="009A6D45" w:rsidP="005C4EC5">
            <w:pPr>
              <w:pStyle w:val="ListParagraph"/>
              <w:numPr>
                <w:ilvl w:val="0"/>
                <w:numId w:val="25"/>
              </w:numPr>
              <w:rPr>
                <w:rFonts w:asciiTheme="minorHAnsi" w:hAnsiTheme="minorHAnsi" w:cstheme="minorHAnsi"/>
                <w:color w:val="0D0D0D"/>
                <w:szCs w:val="24"/>
                <w:shd w:val="clear" w:color="auto" w:fill="FFFFFF"/>
              </w:rPr>
            </w:pPr>
            <w:r w:rsidRPr="005C4EC5">
              <w:rPr>
                <w:rFonts w:asciiTheme="minorHAnsi" w:hAnsiTheme="minorHAnsi" w:cstheme="minorHAnsi"/>
                <w:color w:val="0D0D0D"/>
                <w:szCs w:val="24"/>
                <w:shd w:val="clear" w:color="auto" w:fill="FFFFFF"/>
              </w:rPr>
              <w:t>Technology-enabled learning options available across islands;</w:t>
            </w:r>
          </w:p>
          <w:p w:rsidR="005C4EC5" w:rsidRPr="005C4EC5" w:rsidRDefault="009A6D45" w:rsidP="005C4EC5">
            <w:pPr>
              <w:pStyle w:val="ListParagraph"/>
              <w:numPr>
                <w:ilvl w:val="0"/>
                <w:numId w:val="25"/>
              </w:numPr>
              <w:rPr>
                <w:rFonts w:asciiTheme="minorHAnsi" w:hAnsiTheme="minorHAnsi" w:cstheme="minorHAnsi"/>
                <w:color w:val="0D0D0D"/>
                <w:szCs w:val="24"/>
                <w:shd w:val="clear" w:color="auto" w:fill="FFFFFF"/>
              </w:rPr>
            </w:pPr>
            <w:r w:rsidRPr="005C4EC5">
              <w:rPr>
                <w:rFonts w:asciiTheme="minorHAnsi" w:hAnsiTheme="minorHAnsi" w:cstheme="minorHAnsi"/>
                <w:color w:val="0D0D0D"/>
                <w:szCs w:val="24"/>
                <w:shd w:val="clear" w:color="auto" w:fill="FFFFFF"/>
              </w:rPr>
              <w:t xml:space="preserve"> assistive tools trialled and evaluated; </w:t>
            </w:r>
          </w:p>
          <w:p w:rsidR="009A6D45" w:rsidRPr="005C4EC5" w:rsidRDefault="009A6D45" w:rsidP="005C4EC5">
            <w:pPr>
              <w:pStyle w:val="ListParagraph"/>
              <w:numPr>
                <w:ilvl w:val="0"/>
                <w:numId w:val="25"/>
              </w:numPr>
              <w:rPr>
                <w:rFonts w:asciiTheme="minorHAnsi" w:hAnsiTheme="minorHAnsi" w:cstheme="minorHAnsi"/>
                <w:color w:val="0D0D0D"/>
                <w:szCs w:val="24"/>
                <w:shd w:val="clear" w:color="auto" w:fill="FFFFFF"/>
              </w:rPr>
            </w:pPr>
            <w:r w:rsidRPr="005C4EC5">
              <w:rPr>
                <w:rFonts w:asciiTheme="minorHAnsi" w:hAnsiTheme="minorHAnsi" w:cstheme="minorHAnsi"/>
                <w:color w:val="0D0D0D"/>
                <w:szCs w:val="24"/>
                <w:shd w:val="clear" w:color="auto" w:fill="FFFFFF"/>
              </w:rPr>
              <w:t>improved access and achievement for target groups.</w:t>
            </w:r>
          </w:p>
        </w:tc>
      </w:tr>
    </w:tbl>
    <w:p w:rsidR="009F1BF0" w:rsidRPr="005C4EC5" w:rsidRDefault="009F1BF0" w:rsidP="00E91E45">
      <w:pPr>
        <w:spacing w:line="120" w:lineRule="exact"/>
        <w:rPr>
          <w:rFonts w:asciiTheme="minorHAnsi" w:hAnsiTheme="minorHAnsi" w:cstheme="minorHAnsi"/>
          <w:szCs w:val="24"/>
          <w:lang w:val="en-US"/>
        </w:rPr>
      </w:pPr>
    </w:p>
    <w:p w:rsidR="009F1BF0" w:rsidRPr="005C4EC5" w:rsidRDefault="009F1BF0" w:rsidP="00E91E45">
      <w:pPr>
        <w:spacing w:line="120" w:lineRule="exact"/>
        <w:rPr>
          <w:rFonts w:asciiTheme="minorHAnsi" w:hAnsiTheme="minorHAnsi" w:cstheme="minorHAnsi"/>
          <w:szCs w:val="24"/>
          <w:lang w:val="en-US"/>
        </w:rPr>
      </w:pPr>
    </w:p>
    <w:p w:rsidR="009F1BF0" w:rsidRPr="005C4EC5" w:rsidRDefault="009F1BF0" w:rsidP="00E91E45">
      <w:pPr>
        <w:spacing w:line="120" w:lineRule="exact"/>
        <w:rPr>
          <w:rFonts w:asciiTheme="minorHAnsi" w:hAnsiTheme="minorHAnsi" w:cstheme="minorHAnsi"/>
          <w:szCs w:val="24"/>
          <w:lang w:val="en-US"/>
        </w:rPr>
      </w:pPr>
    </w:p>
    <w:p w:rsidR="00B41C56" w:rsidRPr="005C4EC5" w:rsidRDefault="00B41C56" w:rsidP="00B41C56">
      <w:pPr>
        <w:tabs>
          <w:tab w:val="left" w:pos="-720"/>
        </w:tabs>
        <w:suppressAutoHyphens/>
        <w:rPr>
          <w:rFonts w:asciiTheme="minorHAnsi" w:hAnsiTheme="minorHAnsi" w:cstheme="minorHAnsi"/>
          <w:b/>
          <w:bCs/>
          <w:color w:val="FFFFFF"/>
          <w:szCs w:val="24"/>
          <w:bdr w:val="single" w:sz="4" w:space="0" w:color="auto"/>
          <w:lang w:val="en-GB"/>
        </w:rPr>
      </w:pPr>
      <w:r w:rsidRPr="005C4EC5">
        <w:rPr>
          <w:rFonts w:asciiTheme="minorHAnsi" w:hAnsiTheme="minorHAnsi" w:cstheme="minorHAnsi"/>
          <w:b/>
          <w:bCs/>
          <w:color w:val="FFFFFF"/>
          <w:szCs w:val="24"/>
          <w:highlight w:val="darkBlue"/>
          <w:bdr w:val="single" w:sz="4" w:space="0" w:color="auto"/>
          <w:lang w:val="en-GB"/>
        </w:rPr>
        <w:t>WORK COMPLEXITY:</w:t>
      </w:r>
    </w:p>
    <w:p w:rsidR="00B41C56" w:rsidRPr="005C4EC5" w:rsidRDefault="00B41C56" w:rsidP="00B41C56">
      <w:pPr>
        <w:pStyle w:val="BodyText"/>
        <w:rPr>
          <w:rFonts w:asciiTheme="minorHAnsi" w:hAnsiTheme="minorHAnsi" w:cstheme="minorHAnsi"/>
          <w:i/>
          <w:iCs/>
          <w:spacing w:val="0"/>
          <w:sz w:val="24"/>
          <w:szCs w:val="24"/>
          <w:lang w:val="en-AU"/>
        </w:rPr>
      </w:pPr>
    </w:p>
    <w:tbl>
      <w:tblPr>
        <w:tblStyle w:val="TableGrid"/>
        <w:tblW w:w="9648" w:type="dxa"/>
        <w:tblLook w:val="04A0" w:firstRow="1" w:lastRow="0" w:firstColumn="1" w:lastColumn="0" w:noHBand="0" w:noVBand="1"/>
      </w:tblPr>
      <w:tblGrid>
        <w:gridCol w:w="468"/>
        <w:gridCol w:w="9180"/>
      </w:tblGrid>
      <w:tr w:rsidR="00B41C56" w:rsidRPr="005C4EC5" w:rsidTr="00F23D9D">
        <w:tc>
          <w:tcPr>
            <w:tcW w:w="9648" w:type="dxa"/>
            <w:gridSpan w:val="2"/>
          </w:tcPr>
          <w:p w:rsidR="00B41C56" w:rsidRPr="005C4EC5" w:rsidRDefault="00B41C56" w:rsidP="00F23D9D">
            <w:pPr>
              <w:pStyle w:val="BodyText"/>
              <w:rPr>
                <w:rFonts w:asciiTheme="minorHAnsi" w:hAnsiTheme="minorHAnsi" w:cstheme="minorHAnsi"/>
                <w:i/>
                <w:iCs/>
                <w:spacing w:val="0"/>
                <w:sz w:val="24"/>
                <w:szCs w:val="24"/>
                <w:lang w:val="en-AU"/>
              </w:rPr>
            </w:pPr>
            <w:r w:rsidRPr="005C4EC5">
              <w:rPr>
                <w:rFonts w:asciiTheme="minorHAnsi" w:hAnsiTheme="minorHAnsi" w:cstheme="minorHAnsi"/>
                <w:i/>
                <w:sz w:val="24"/>
                <w:szCs w:val="24"/>
              </w:rPr>
              <w:t>Indicate Most challenging duties typically undertaken:</w:t>
            </w:r>
          </w:p>
        </w:tc>
      </w:tr>
      <w:tr w:rsidR="002D3C63" w:rsidRPr="005C4EC5" w:rsidTr="00F23D9D">
        <w:tc>
          <w:tcPr>
            <w:tcW w:w="468" w:type="dxa"/>
          </w:tcPr>
          <w:p w:rsidR="002D3C63" w:rsidRPr="005C4EC5" w:rsidRDefault="002D3C63" w:rsidP="002D3C63">
            <w:pPr>
              <w:pStyle w:val="BodyText"/>
              <w:jc w:val="center"/>
              <w:rPr>
                <w:rFonts w:asciiTheme="minorHAnsi" w:hAnsiTheme="minorHAnsi" w:cstheme="minorHAnsi"/>
                <w:iCs/>
                <w:spacing w:val="0"/>
                <w:sz w:val="24"/>
                <w:szCs w:val="24"/>
                <w:lang w:val="en-AU"/>
              </w:rPr>
            </w:pPr>
            <w:r w:rsidRPr="005C4EC5">
              <w:rPr>
                <w:rFonts w:asciiTheme="minorHAnsi" w:hAnsiTheme="minorHAnsi" w:cstheme="minorHAnsi"/>
                <w:iCs/>
                <w:spacing w:val="0"/>
                <w:sz w:val="24"/>
                <w:szCs w:val="24"/>
                <w:lang w:val="en-AU"/>
              </w:rPr>
              <w:t>1</w:t>
            </w:r>
          </w:p>
        </w:tc>
        <w:tc>
          <w:tcPr>
            <w:tcW w:w="9180" w:type="dxa"/>
          </w:tcPr>
          <w:p w:rsidR="002D3C63" w:rsidRPr="005C4EC5" w:rsidRDefault="002D3C63" w:rsidP="002D3C63">
            <w:pPr>
              <w:spacing w:before="100" w:beforeAutospacing="1" w:after="100" w:afterAutospacing="1"/>
              <w:rPr>
                <w:rFonts w:asciiTheme="minorHAnsi" w:hAnsiTheme="minorHAnsi" w:cstheme="minorHAnsi"/>
                <w:szCs w:val="24"/>
              </w:rPr>
            </w:pPr>
            <w:r w:rsidRPr="005C4EC5">
              <w:rPr>
                <w:rFonts w:asciiTheme="minorHAnsi" w:hAnsiTheme="minorHAnsi" w:cstheme="minorHAnsi"/>
                <w:szCs w:val="24"/>
              </w:rPr>
              <w:t>Leading system-wide change in attitudes and practices around inclusion and learner diversity.</w:t>
            </w:r>
          </w:p>
        </w:tc>
      </w:tr>
      <w:tr w:rsidR="002D3C63" w:rsidRPr="005C4EC5" w:rsidTr="00F23D9D">
        <w:tc>
          <w:tcPr>
            <w:tcW w:w="468" w:type="dxa"/>
          </w:tcPr>
          <w:p w:rsidR="002D3C63" w:rsidRPr="005C4EC5" w:rsidRDefault="002D3C63" w:rsidP="002D3C63">
            <w:pPr>
              <w:pStyle w:val="BodyText"/>
              <w:jc w:val="center"/>
              <w:rPr>
                <w:rFonts w:asciiTheme="minorHAnsi" w:hAnsiTheme="minorHAnsi" w:cstheme="minorHAnsi"/>
                <w:iCs/>
                <w:spacing w:val="0"/>
                <w:sz w:val="24"/>
                <w:szCs w:val="24"/>
                <w:lang w:val="en-AU"/>
              </w:rPr>
            </w:pPr>
            <w:r w:rsidRPr="005C4EC5">
              <w:rPr>
                <w:rFonts w:asciiTheme="minorHAnsi" w:hAnsiTheme="minorHAnsi" w:cstheme="minorHAnsi"/>
                <w:iCs/>
                <w:spacing w:val="0"/>
                <w:sz w:val="24"/>
                <w:szCs w:val="24"/>
                <w:lang w:val="en-AU"/>
              </w:rPr>
              <w:t>2</w:t>
            </w:r>
          </w:p>
        </w:tc>
        <w:tc>
          <w:tcPr>
            <w:tcW w:w="9180" w:type="dxa"/>
          </w:tcPr>
          <w:p w:rsidR="002D3C63" w:rsidRPr="005C4EC5" w:rsidRDefault="00282E50" w:rsidP="002D3C63">
            <w:pPr>
              <w:spacing w:before="100" w:beforeAutospacing="1" w:after="100" w:afterAutospacing="1"/>
              <w:rPr>
                <w:rFonts w:asciiTheme="minorHAnsi" w:hAnsiTheme="minorHAnsi" w:cstheme="minorHAnsi"/>
                <w:szCs w:val="24"/>
              </w:rPr>
            </w:pPr>
            <w:r w:rsidRPr="005C4EC5">
              <w:rPr>
                <w:rFonts w:asciiTheme="minorHAnsi" w:hAnsiTheme="minorHAnsi" w:cstheme="minorHAnsi"/>
                <w:szCs w:val="24"/>
              </w:rPr>
              <w:t>Supporting schools to integrate technology and assistive tools in a way that complements inclusive teaching practice.</w:t>
            </w:r>
          </w:p>
        </w:tc>
      </w:tr>
      <w:tr w:rsidR="002D3C63" w:rsidRPr="005C4EC5" w:rsidTr="00F23D9D">
        <w:tc>
          <w:tcPr>
            <w:tcW w:w="468" w:type="dxa"/>
          </w:tcPr>
          <w:p w:rsidR="002D3C63" w:rsidRPr="005C4EC5" w:rsidRDefault="002D3C63" w:rsidP="002D3C63">
            <w:pPr>
              <w:pStyle w:val="BodyText"/>
              <w:jc w:val="center"/>
              <w:rPr>
                <w:rFonts w:asciiTheme="minorHAnsi" w:hAnsiTheme="minorHAnsi" w:cstheme="minorHAnsi"/>
                <w:iCs/>
                <w:spacing w:val="0"/>
                <w:sz w:val="24"/>
                <w:szCs w:val="24"/>
                <w:lang w:val="en-AU"/>
              </w:rPr>
            </w:pPr>
            <w:r w:rsidRPr="005C4EC5">
              <w:rPr>
                <w:rFonts w:asciiTheme="minorHAnsi" w:hAnsiTheme="minorHAnsi" w:cstheme="minorHAnsi"/>
                <w:iCs/>
                <w:spacing w:val="0"/>
                <w:sz w:val="24"/>
                <w:szCs w:val="24"/>
                <w:lang w:val="en-AU"/>
              </w:rPr>
              <w:t>3</w:t>
            </w:r>
          </w:p>
        </w:tc>
        <w:tc>
          <w:tcPr>
            <w:tcW w:w="9180" w:type="dxa"/>
          </w:tcPr>
          <w:p w:rsidR="002D3C63" w:rsidRPr="005C4EC5" w:rsidRDefault="002D3C63" w:rsidP="002D3C63">
            <w:pPr>
              <w:spacing w:before="100" w:beforeAutospacing="1" w:after="100" w:afterAutospacing="1"/>
              <w:rPr>
                <w:rFonts w:asciiTheme="minorHAnsi" w:hAnsiTheme="minorHAnsi" w:cstheme="minorHAnsi"/>
                <w:szCs w:val="24"/>
              </w:rPr>
            </w:pPr>
            <w:r w:rsidRPr="005C4EC5">
              <w:rPr>
                <w:rFonts w:asciiTheme="minorHAnsi" w:hAnsiTheme="minorHAnsi" w:cstheme="minorHAnsi"/>
                <w:szCs w:val="24"/>
              </w:rPr>
              <w:t>Working across sectors (health, disability, social welfare) to coordinate individualised support.</w:t>
            </w:r>
          </w:p>
        </w:tc>
      </w:tr>
      <w:tr w:rsidR="002D3C63" w:rsidRPr="005C4EC5" w:rsidTr="00F23D9D">
        <w:tc>
          <w:tcPr>
            <w:tcW w:w="468" w:type="dxa"/>
          </w:tcPr>
          <w:p w:rsidR="002D3C63" w:rsidRPr="005C4EC5" w:rsidRDefault="002D3C63" w:rsidP="002D3C63">
            <w:pPr>
              <w:pStyle w:val="BodyText"/>
              <w:jc w:val="center"/>
              <w:rPr>
                <w:rFonts w:asciiTheme="minorHAnsi" w:hAnsiTheme="minorHAnsi" w:cstheme="minorHAnsi"/>
                <w:iCs/>
                <w:spacing w:val="0"/>
                <w:sz w:val="24"/>
                <w:szCs w:val="24"/>
                <w:lang w:val="en-AU"/>
              </w:rPr>
            </w:pPr>
            <w:r w:rsidRPr="005C4EC5">
              <w:rPr>
                <w:rFonts w:asciiTheme="minorHAnsi" w:hAnsiTheme="minorHAnsi" w:cstheme="minorHAnsi"/>
                <w:iCs/>
                <w:spacing w:val="0"/>
                <w:sz w:val="24"/>
                <w:szCs w:val="24"/>
                <w:lang w:val="en-AU"/>
              </w:rPr>
              <w:t>4</w:t>
            </w:r>
          </w:p>
        </w:tc>
        <w:tc>
          <w:tcPr>
            <w:tcW w:w="9180" w:type="dxa"/>
          </w:tcPr>
          <w:p w:rsidR="002D3C63" w:rsidRPr="005C4EC5" w:rsidRDefault="00282E50" w:rsidP="002D3C63">
            <w:pPr>
              <w:spacing w:before="100" w:beforeAutospacing="1" w:after="100" w:afterAutospacing="1"/>
              <w:rPr>
                <w:rFonts w:asciiTheme="minorHAnsi" w:hAnsiTheme="minorHAnsi" w:cstheme="minorHAnsi"/>
                <w:szCs w:val="24"/>
              </w:rPr>
            </w:pPr>
            <w:r w:rsidRPr="005C4EC5">
              <w:rPr>
                <w:rFonts w:asciiTheme="minorHAnsi" w:hAnsiTheme="minorHAnsi" w:cstheme="minorHAnsi"/>
                <w:szCs w:val="24"/>
              </w:rPr>
              <w:t>Balancing pedagogical, technical, and equity considerations in the rollout of remote and blended learning platforms.</w:t>
            </w:r>
          </w:p>
        </w:tc>
      </w:tr>
      <w:tr w:rsidR="002D3C63" w:rsidRPr="005C4EC5" w:rsidTr="00F23D9D">
        <w:tc>
          <w:tcPr>
            <w:tcW w:w="468" w:type="dxa"/>
          </w:tcPr>
          <w:p w:rsidR="002D3C63" w:rsidRPr="005C4EC5" w:rsidRDefault="002D3C63" w:rsidP="002D3C63">
            <w:pPr>
              <w:pStyle w:val="BodyText"/>
              <w:jc w:val="center"/>
              <w:rPr>
                <w:rFonts w:asciiTheme="minorHAnsi" w:hAnsiTheme="minorHAnsi" w:cstheme="minorHAnsi"/>
                <w:iCs/>
                <w:spacing w:val="0"/>
                <w:sz w:val="24"/>
                <w:szCs w:val="24"/>
                <w:lang w:val="en-AU"/>
              </w:rPr>
            </w:pPr>
            <w:r w:rsidRPr="005C4EC5">
              <w:rPr>
                <w:rFonts w:asciiTheme="minorHAnsi" w:hAnsiTheme="minorHAnsi" w:cstheme="minorHAnsi"/>
                <w:iCs/>
                <w:spacing w:val="0"/>
                <w:sz w:val="24"/>
                <w:szCs w:val="24"/>
                <w:lang w:val="en-AU"/>
              </w:rPr>
              <w:t>5</w:t>
            </w:r>
          </w:p>
        </w:tc>
        <w:tc>
          <w:tcPr>
            <w:tcW w:w="9180" w:type="dxa"/>
          </w:tcPr>
          <w:p w:rsidR="002D3C63" w:rsidRPr="005C4EC5" w:rsidRDefault="002D3C63" w:rsidP="002D3C63">
            <w:pPr>
              <w:spacing w:before="100" w:beforeAutospacing="1" w:after="100" w:afterAutospacing="1"/>
              <w:rPr>
                <w:rFonts w:asciiTheme="minorHAnsi" w:hAnsiTheme="minorHAnsi" w:cstheme="minorHAnsi"/>
                <w:szCs w:val="24"/>
              </w:rPr>
            </w:pPr>
            <w:r w:rsidRPr="005C4EC5">
              <w:rPr>
                <w:rFonts w:asciiTheme="minorHAnsi" w:hAnsiTheme="minorHAnsi" w:cstheme="minorHAnsi"/>
                <w:szCs w:val="24"/>
              </w:rPr>
              <w:t>Ensuring consistency of support in Pa Enua settings where access to specialist services is limited.</w:t>
            </w:r>
          </w:p>
        </w:tc>
      </w:tr>
    </w:tbl>
    <w:p w:rsidR="00FA5D07" w:rsidRPr="005C4EC5" w:rsidRDefault="00FA5D07" w:rsidP="00E91E45">
      <w:pPr>
        <w:ind w:left="633"/>
        <w:rPr>
          <w:rFonts w:asciiTheme="minorHAnsi" w:hAnsiTheme="minorHAnsi" w:cstheme="minorHAnsi"/>
          <w:szCs w:val="24"/>
        </w:rPr>
      </w:pPr>
    </w:p>
    <w:p w:rsidR="00B41C56" w:rsidRPr="005C4EC5" w:rsidRDefault="00B41C56" w:rsidP="00B41C56">
      <w:pPr>
        <w:tabs>
          <w:tab w:val="left" w:pos="-720"/>
        </w:tabs>
        <w:suppressAutoHyphens/>
        <w:jc w:val="both"/>
        <w:rPr>
          <w:rFonts w:asciiTheme="minorHAnsi" w:hAnsiTheme="minorHAnsi" w:cstheme="minorHAnsi"/>
          <w:b/>
          <w:spacing w:val="-3"/>
          <w:szCs w:val="24"/>
          <w:lang w:val="en-GB"/>
        </w:rPr>
      </w:pPr>
      <w:r w:rsidRPr="005C4EC5">
        <w:rPr>
          <w:rFonts w:asciiTheme="minorHAnsi" w:hAnsiTheme="minorHAnsi" w:cstheme="minorHAnsi"/>
          <w:b/>
          <w:color w:val="FFFFFF"/>
          <w:spacing w:val="-3"/>
          <w:szCs w:val="24"/>
          <w:highlight w:val="darkBlue"/>
          <w:lang w:val="en-GB"/>
        </w:rPr>
        <w:t>AUTHORITY:</w:t>
      </w:r>
      <w:r w:rsidRPr="005C4EC5">
        <w:rPr>
          <w:rFonts w:asciiTheme="minorHAnsi" w:hAnsiTheme="minorHAnsi" w:cstheme="minorHAnsi"/>
          <w:b/>
          <w:spacing w:val="-3"/>
          <w:szCs w:val="24"/>
          <w:lang w:val="en-GB"/>
        </w:rPr>
        <w:t xml:space="preserve"> </w:t>
      </w:r>
    </w:p>
    <w:p w:rsidR="00B41C56" w:rsidRPr="005C4EC5" w:rsidRDefault="00B41C56" w:rsidP="00B41C56">
      <w:pPr>
        <w:tabs>
          <w:tab w:val="left" w:pos="-720"/>
        </w:tabs>
        <w:suppressAutoHyphens/>
        <w:jc w:val="both"/>
        <w:rPr>
          <w:rFonts w:asciiTheme="minorHAnsi" w:hAnsiTheme="minorHAnsi" w:cstheme="minorHAnsi"/>
          <w:spacing w:val="-3"/>
          <w:szCs w:val="24"/>
          <w:lang w:val="en-GB"/>
        </w:rPr>
      </w:pPr>
      <w:r w:rsidRPr="005C4EC5">
        <w:rPr>
          <w:rFonts w:asciiTheme="minorHAnsi" w:hAnsiTheme="minorHAnsi" w:cstheme="minorHAnsi"/>
          <w:spacing w:val="-3"/>
          <w:szCs w:val="24"/>
          <w:lang w:val="en-GB"/>
        </w:rPr>
        <w:t>Authority levels expressed in terms of routine expenditure, granting loans, and recruiting and dismissing staff. (</w:t>
      </w:r>
      <w:r w:rsidRPr="005C4EC5">
        <w:rPr>
          <w:rFonts w:asciiTheme="minorHAnsi" w:hAnsiTheme="minorHAnsi" w:cstheme="minorHAnsi"/>
          <w:i/>
          <w:spacing w:val="-3"/>
          <w:szCs w:val="24"/>
          <w:lang w:val="en-GB"/>
        </w:rPr>
        <w:t>Explain the authority if any</w:t>
      </w:r>
      <w:r w:rsidRPr="005C4EC5">
        <w:rPr>
          <w:rFonts w:asciiTheme="minorHAnsi" w:hAnsiTheme="minorHAnsi" w:cstheme="minorHAnsi"/>
          <w:spacing w:val="-3"/>
          <w:szCs w:val="24"/>
          <w:lang w:val="en-GB"/>
        </w:rPr>
        <w:t xml:space="preserve">) </w:t>
      </w:r>
    </w:p>
    <w:p w:rsidR="004A6E38" w:rsidRPr="005C4EC5" w:rsidRDefault="004A6E38" w:rsidP="00B41C56">
      <w:pPr>
        <w:tabs>
          <w:tab w:val="left" w:pos="-720"/>
        </w:tabs>
        <w:suppressAutoHyphens/>
        <w:jc w:val="both"/>
        <w:rPr>
          <w:rFonts w:asciiTheme="minorHAnsi" w:hAnsiTheme="minorHAnsi" w:cstheme="minorHAnsi"/>
          <w:spacing w:val="-3"/>
          <w:szCs w:val="24"/>
          <w:lang w:val="en-GB"/>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03"/>
      </w:tblGrid>
      <w:tr w:rsidR="005C4EC5" w:rsidRPr="005C4EC5" w:rsidTr="00A73B54">
        <w:trPr>
          <w:trHeight w:val="415"/>
        </w:trPr>
        <w:tc>
          <w:tcPr>
            <w:tcW w:w="1980" w:type="dxa"/>
          </w:tcPr>
          <w:p w:rsidR="005C4EC5" w:rsidRPr="005C4EC5" w:rsidRDefault="005C4EC5" w:rsidP="005C4EC5">
            <w:pPr>
              <w:tabs>
                <w:tab w:val="left" w:pos="-720"/>
              </w:tabs>
              <w:suppressAutoHyphens/>
              <w:spacing w:after="120"/>
              <w:jc w:val="both"/>
              <w:rPr>
                <w:rFonts w:asciiTheme="minorHAnsi" w:hAnsiTheme="minorHAnsi" w:cstheme="minorHAnsi"/>
                <w:b/>
                <w:spacing w:val="-3"/>
                <w:szCs w:val="24"/>
                <w:lang w:val="en-GB"/>
              </w:rPr>
            </w:pPr>
            <w:r w:rsidRPr="005C4EC5">
              <w:rPr>
                <w:rFonts w:asciiTheme="minorHAnsi" w:hAnsiTheme="minorHAnsi" w:cstheme="minorHAnsi"/>
                <w:b/>
                <w:spacing w:val="-3"/>
                <w:szCs w:val="24"/>
                <w:lang w:val="en-GB"/>
              </w:rPr>
              <w:t>Financial</w:t>
            </w:r>
          </w:p>
        </w:tc>
        <w:tc>
          <w:tcPr>
            <w:tcW w:w="7503" w:type="dxa"/>
          </w:tcPr>
          <w:p w:rsidR="005C4EC5" w:rsidRPr="005C4EC5" w:rsidRDefault="005C4EC5" w:rsidP="005C4EC5">
            <w:pPr>
              <w:rPr>
                <w:rFonts w:asciiTheme="minorHAnsi" w:hAnsiTheme="minorHAnsi" w:cstheme="minorHAnsi"/>
                <w:szCs w:val="24"/>
              </w:rPr>
            </w:pPr>
            <w:r w:rsidRPr="005C4EC5">
              <w:rPr>
                <w:rFonts w:asciiTheme="minorHAnsi" w:hAnsiTheme="minorHAnsi" w:cstheme="minorHAnsi"/>
                <w:szCs w:val="24"/>
              </w:rPr>
              <w:t xml:space="preserve">Will be supporting the Assistant Secretary of Learning in monitoring the divisional budget.  </w:t>
            </w:r>
          </w:p>
        </w:tc>
      </w:tr>
      <w:tr w:rsidR="005C4EC5" w:rsidRPr="005C4EC5" w:rsidTr="00A73B54">
        <w:trPr>
          <w:trHeight w:val="399"/>
        </w:trPr>
        <w:tc>
          <w:tcPr>
            <w:tcW w:w="1980" w:type="dxa"/>
          </w:tcPr>
          <w:p w:rsidR="005C4EC5" w:rsidRPr="005C4EC5" w:rsidRDefault="005C4EC5" w:rsidP="005C4EC5">
            <w:pPr>
              <w:tabs>
                <w:tab w:val="left" w:pos="-720"/>
              </w:tabs>
              <w:suppressAutoHyphens/>
              <w:spacing w:after="120"/>
              <w:jc w:val="both"/>
              <w:rPr>
                <w:rFonts w:asciiTheme="minorHAnsi" w:hAnsiTheme="minorHAnsi" w:cstheme="minorHAnsi"/>
                <w:b/>
                <w:spacing w:val="-3"/>
                <w:szCs w:val="24"/>
                <w:lang w:val="en-GB"/>
              </w:rPr>
            </w:pPr>
            <w:r w:rsidRPr="005C4EC5">
              <w:rPr>
                <w:rFonts w:asciiTheme="minorHAnsi" w:hAnsiTheme="minorHAnsi" w:cstheme="minorHAnsi"/>
                <w:b/>
                <w:spacing w:val="-3"/>
                <w:szCs w:val="24"/>
                <w:lang w:val="en-GB"/>
              </w:rPr>
              <w:t>Staff</w:t>
            </w:r>
          </w:p>
        </w:tc>
        <w:tc>
          <w:tcPr>
            <w:tcW w:w="7503" w:type="dxa"/>
          </w:tcPr>
          <w:p w:rsidR="005C4EC5" w:rsidRPr="005C4EC5" w:rsidRDefault="005C4EC5" w:rsidP="005C4EC5">
            <w:pPr>
              <w:rPr>
                <w:rFonts w:asciiTheme="minorHAnsi" w:hAnsiTheme="minorHAnsi" w:cstheme="minorHAnsi"/>
                <w:szCs w:val="24"/>
              </w:rPr>
            </w:pPr>
            <w:r w:rsidRPr="005C4EC5">
              <w:rPr>
                <w:rFonts w:asciiTheme="minorHAnsi" w:hAnsiTheme="minorHAnsi" w:cstheme="minorHAnsi"/>
                <w:szCs w:val="24"/>
              </w:rPr>
              <w:t>Yes, Supervision of staff, including in managing the work plan and performance of staff responsible to directly.</w:t>
            </w:r>
          </w:p>
        </w:tc>
      </w:tr>
      <w:tr w:rsidR="005C4EC5" w:rsidRPr="005C4EC5" w:rsidTr="00A73B54">
        <w:trPr>
          <w:trHeight w:val="415"/>
        </w:trPr>
        <w:tc>
          <w:tcPr>
            <w:tcW w:w="1980" w:type="dxa"/>
          </w:tcPr>
          <w:p w:rsidR="005C4EC5" w:rsidRPr="005C4EC5" w:rsidRDefault="005C4EC5" w:rsidP="005C4EC5">
            <w:pPr>
              <w:tabs>
                <w:tab w:val="left" w:pos="-720"/>
              </w:tabs>
              <w:suppressAutoHyphens/>
              <w:spacing w:after="120"/>
              <w:jc w:val="both"/>
              <w:rPr>
                <w:rFonts w:asciiTheme="minorHAnsi" w:hAnsiTheme="minorHAnsi" w:cstheme="minorHAnsi"/>
                <w:b/>
                <w:spacing w:val="-3"/>
                <w:szCs w:val="24"/>
                <w:lang w:val="en-GB"/>
              </w:rPr>
            </w:pPr>
            <w:r w:rsidRPr="005C4EC5">
              <w:rPr>
                <w:rFonts w:asciiTheme="minorHAnsi" w:hAnsiTheme="minorHAnsi" w:cstheme="minorHAnsi"/>
                <w:b/>
                <w:spacing w:val="-3"/>
                <w:szCs w:val="24"/>
                <w:lang w:val="en-GB"/>
              </w:rPr>
              <w:t>Contractual</w:t>
            </w:r>
          </w:p>
        </w:tc>
        <w:tc>
          <w:tcPr>
            <w:tcW w:w="7503" w:type="dxa"/>
          </w:tcPr>
          <w:p w:rsidR="005C4EC5" w:rsidRPr="005C4EC5" w:rsidRDefault="005C4EC5" w:rsidP="005C4EC5">
            <w:pPr>
              <w:rPr>
                <w:rFonts w:asciiTheme="minorHAnsi" w:hAnsiTheme="minorHAnsi" w:cstheme="minorHAnsi"/>
                <w:szCs w:val="24"/>
              </w:rPr>
            </w:pPr>
            <w:r w:rsidRPr="005C4EC5">
              <w:rPr>
                <w:rFonts w:asciiTheme="minorHAnsi" w:hAnsiTheme="minorHAnsi" w:cstheme="minorHAnsi"/>
                <w:szCs w:val="24"/>
              </w:rPr>
              <w:t>Nil</w:t>
            </w:r>
          </w:p>
        </w:tc>
      </w:tr>
    </w:tbl>
    <w:p w:rsidR="00B41C56" w:rsidRPr="005C4EC5" w:rsidRDefault="00B41C56" w:rsidP="00E91E45">
      <w:pPr>
        <w:ind w:left="633"/>
        <w:rPr>
          <w:rFonts w:asciiTheme="minorHAnsi" w:hAnsiTheme="minorHAnsi" w:cstheme="minorHAnsi"/>
          <w:szCs w:val="24"/>
        </w:rPr>
      </w:pPr>
    </w:p>
    <w:p w:rsidR="00663825" w:rsidRPr="005C4EC5" w:rsidRDefault="00663825">
      <w:pPr>
        <w:rPr>
          <w:rFonts w:asciiTheme="minorHAnsi" w:hAnsiTheme="minorHAnsi" w:cstheme="minorHAnsi"/>
          <w:b/>
          <w:bCs/>
          <w:color w:val="FFFFFF"/>
          <w:szCs w:val="24"/>
          <w:bdr w:val="single" w:sz="4" w:space="0" w:color="auto"/>
        </w:rPr>
      </w:pPr>
      <w:r w:rsidRPr="005C4EC5">
        <w:rPr>
          <w:rFonts w:asciiTheme="minorHAnsi" w:hAnsiTheme="minorHAnsi" w:cstheme="minorHAnsi"/>
          <w:b/>
          <w:bCs/>
          <w:color w:val="FFFFFF"/>
          <w:szCs w:val="24"/>
          <w:highlight w:val="darkBlue"/>
          <w:bdr w:val="single" w:sz="4" w:space="0" w:color="auto"/>
        </w:rPr>
        <w:t>FUNCTIONAL RELATIONSHIPS:</w:t>
      </w:r>
      <w:r w:rsidR="008C4836" w:rsidRPr="005C4EC5">
        <w:rPr>
          <w:rFonts w:asciiTheme="minorHAnsi" w:hAnsiTheme="minorHAnsi" w:cstheme="minorHAnsi"/>
          <w:b/>
          <w:bCs/>
          <w:color w:val="FFFFFF"/>
          <w:szCs w:val="24"/>
          <w:bdr w:val="single" w:sz="4" w:space="0" w:color="auto"/>
        </w:rPr>
        <w:t xml:space="preserve"> </w:t>
      </w:r>
    </w:p>
    <w:p w:rsidR="008C4836" w:rsidRPr="005C4EC5" w:rsidRDefault="000325F0">
      <w:pPr>
        <w:rPr>
          <w:rFonts w:asciiTheme="minorHAnsi" w:hAnsiTheme="minorHAnsi" w:cstheme="minorHAnsi"/>
          <w:i/>
          <w:szCs w:val="24"/>
        </w:rPr>
      </w:pPr>
      <w:r w:rsidRPr="005C4EC5">
        <w:rPr>
          <w:rFonts w:asciiTheme="minorHAnsi" w:hAnsiTheme="minorHAnsi" w:cstheme="minorHAnsi"/>
          <w:szCs w:val="24"/>
        </w:rPr>
        <w:t>The requirement for human relations skills in dealing with other personnel and external contacts.</w:t>
      </w:r>
      <w:r w:rsidRPr="005C4EC5">
        <w:rPr>
          <w:rFonts w:asciiTheme="minorHAnsi" w:hAnsiTheme="minorHAnsi" w:cstheme="minorHAnsi"/>
          <w:i/>
          <w:szCs w:val="24"/>
        </w:rPr>
        <w:t xml:space="preserve"> (</w:t>
      </w:r>
      <w:r w:rsidR="008C4836" w:rsidRPr="005C4EC5">
        <w:rPr>
          <w:rFonts w:asciiTheme="minorHAnsi" w:hAnsiTheme="minorHAnsi" w:cstheme="minorHAnsi"/>
          <w:i/>
          <w:szCs w:val="24"/>
        </w:rPr>
        <w:t>List the external and internal types of functional relationships)</w:t>
      </w:r>
    </w:p>
    <w:p w:rsidR="00D04E4F" w:rsidRPr="005C4EC5" w:rsidRDefault="00D04E4F">
      <w:pPr>
        <w:rPr>
          <w:rFonts w:asciiTheme="minorHAnsi" w:hAnsiTheme="minorHAnsi" w:cstheme="minorHAnsi"/>
          <w:szCs w:val="24"/>
        </w:rPr>
      </w:pPr>
      <w:r w:rsidRPr="005C4EC5">
        <w:rPr>
          <w:rFonts w:asciiTheme="minorHAnsi" w:hAnsiTheme="minorHAnsi" w:cstheme="minorHAnsi"/>
          <w:szCs w:val="24"/>
        </w:rPr>
        <w:tab/>
      </w:r>
    </w:p>
    <w:tbl>
      <w:tblPr>
        <w:tblW w:w="9873" w:type="dxa"/>
        <w:tblLayout w:type="fixed"/>
        <w:tblCellMar>
          <w:left w:w="107" w:type="dxa"/>
          <w:right w:w="107" w:type="dxa"/>
        </w:tblCellMar>
        <w:tblLook w:val="0000" w:firstRow="0" w:lastRow="0" w:firstColumn="0" w:lastColumn="0" w:noHBand="0" w:noVBand="0"/>
      </w:tblPr>
      <w:tblGrid>
        <w:gridCol w:w="2518"/>
        <w:gridCol w:w="2518"/>
        <w:gridCol w:w="2518"/>
        <w:gridCol w:w="2319"/>
      </w:tblGrid>
      <w:tr w:rsidR="00B17419" w:rsidRPr="005C4EC5" w:rsidTr="00B17419">
        <w:trPr>
          <w:trHeight w:val="478"/>
        </w:trPr>
        <w:tc>
          <w:tcPr>
            <w:tcW w:w="2518" w:type="dxa"/>
            <w:tcBorders>
              <w:top w:val="single" w:sz="4" w:space="0" w:color="auto"/>
              <w:left w:val="single" w:sz="4" w:space="0" w:color="auto"/>
              <w:bottom w:val="single" w:sz="4" w:space="0" w:color="auto"/>
              <w:right w:val="single" w:sz="4" w:space="0" w:color="auto"/>
            </w:tcBorders>
          </w:tcPr>
          <w:p w:rsidR="00B17419" w:rsidRPr="005C4EC5" w:rsidRDefault="00B17419" w:rsidP="00B17419">
            <w:pPr>
              <w:pStyle w:val="Heading5"/>
              <w:spacing w:beforeLines="10" w:before="24" w:afterLines="10" w:after="24"/>
              <w:rPr>
                <w:rFonts w:asciiTheme="minorHAnsi" w:hAnsiTheme="minorHAnsi" w:cstheme="minorHAnsi"/>
                <w:sz w:val="24"/>
                <w:szCs w:val="24"/>
              </w:rPr>
            </w:pPr>
            <w:r w:rsidRPr="005C4EC5">
              <w:rPr>
                <w:rFonts w:asciiTheme="minorHAnsi" w:hAnsiTheme="minorHAnsi" w:cstheme="minorHAnsi"/>
                <w:sz w:val="24"/>
                <w:szCs w:val="24"/>
              </w:rPr>
              <w:lastRenderedPageBreak/>
              <w:t>Internal</w:t>
            </w:r>
          </w:p>
        </w:tc>
        <w:tc>
          <w:tcPr>
            <w:tcW w:w="2518" w:type="dxa"/>
            <w:tcBorders>
              <w:top w:val="single" w:sz="4" w:space="0" w:color="auto"/>
              <w:left w:val="single" w:sz="4" w:space="0" w:color="auto"/>
              <w:bottom w:val="single" w:sz="4" w:space="0" w:color="auto"/>
              <w:right w:val="single" w:sz="4" w:space="0" w:color="auto"/>
            </w:tcBorders>
          </w:tcPr>
          <w:p w:rsidR="00B17419" w:rsidRPr="005C4EC5" w:rsidRDefault="00B17419" w:rsidP="00B17419">
            <w:pPr>
              <w:pStyle w:val="Heading5"/>
              <w:spacing w:beforeLines="10" w:before="24" w:afterLines="10" w:after="24"/>
              <w:rPr>
                <w:rFonts w:asciiTheme="minorHAnsi" w:hAnsiTheme="minorHAnsi" w:cstheme="minorHAnsi"/>
                <w:sz w:val="24"/>
                <w:szCs w:val="24"/>
              </w:rPr>
            </w:pPr>
            <w:r w:rsidRPr="005C4EC5">
              <w:rPr>
                <w:rFonts w:asciiTheme="minorHAnsi" w:hAnsiTheme="minorHAnsi" w:cstheme="minorHAnsi"/>
                <w:sz w:val="24"/>
                <w:szCs w:val="24"/>
              </w:rPr>
              <w:t>Nature of Contact</w:t>
            </w:r>
          </w:p>
        </w:tc>
        <w:tc>
          <w:tcPr>
            <w:tcW w:w="2518" w:type="dxa"/>
            <w:tcBorders>
              <w:top w:val="single" w:sz="4" w:space="0" w:color="auto"/>
              <w:left w:val="single" w:sz="4" w:space="0" w:color="auto"/>
              <w:bottom w:val="single" w:sz="4" w:space="0" w:color="auto"/>
              <w:right w:val="single" w:sz="4" w:space="0" w:color="auto"/>
            </w:tcBorders>
          </w:tcPr>
          <w:p w:rsidR="00B17419" w:rsidRPr="005C4EC5" w:rsidRDefault="00B17419" w:rsidP="00B17419">
            <w:pPr>
              <w:pStyle w:val="Heading5"/>
              <w:spacing w:beforeLines="10" w:before="24" w:afterLines="10" w:after="24"/>
              <w:rPr>
                <w:rFonts w:asciiTheme="minorHAnsi" w:hAnsiTheme="minorHAnsi" w:cstheme="minorHAnsi"/>
                <w:sz w:val="24"/>
                <w:szCs w:val="24"/>
              </w:rPr>
            </w:pPr>
            <w:r w:rsidRPr="005C4EC5">
              <w:rPr>
                <w:rFonts w:asciiTheme="minorHAnsi" w:hAnsiTheme="minorHAnsi" w:cstheme="minorHAnsi"/>
                <w:sz w:val="24"/>
                <w:szCs w:val="24"/>
              </w:rPr>
              <w:t>External</w:t>
            </w:r>
          </w:p>
        </w:tc>
        <w:tc>
          <w:tcPr>
            <w:tcW w:w="2319" w:type="dxa"/>
            <w:tcBorders>
              <w:top w:val="single" w:sz="4" w:space="0" w:color="auto"/>
              <w:left w:val="single" w:sz="4" w:space="0" w:color="auto"/>
              <w:bottom w:val="single" w:sz="4" w:space="0" w:color="auto"/>
              <w:right w:val="single" w:sz="4" w:space="0" w:color="auto"/>
            </w:tcBorders>
          </w:tcPr>
          <w:p w:rsidR="00B17419" w:rsidRPr="005C4EC5" w:rsidRDefault="00B17419" w:rsidP="00B17419">
            <w:pPr>
              <w:pStyle w:val="Heading5"/>
              <w:spacing w:beforeLines="10" w:before="24" w:afterLines="10" w:after="24"/>
              <w:rPr>
                <w:rFonts w:asciiTheme="minorHAnsi" w:hAnsiTheme="minorHAnsi" w:cstheme="minorHAnsi"/>
                <w:sz w:val="24"/>
                <w:szCs w:val="24"/>
              </w:rPr>
            </w:pPr>
            <w:r w:rsidRPr="005C4EC5">
              <w:rPr>
                <w:rFonts w:asciiTheme="minorHAnsi" w:hAnsiTheme="minorHAnsi" w:cstheme="minorHAnsi"/>
                <w:sz w:val="24"/>
                <w:szCs w:val="24"/>
              </w:rPr>
              <w:t>Nature of Contact</w:t>
            </w:r>
          </w:p>
        </w:tc>
      </w:tr>
      <w:tr w:rsidR="002D3C63" w:rsidRPr="005C4EC5"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Assistant Secretary – LEE</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Strategy alignment, reporting, leadership input</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School Principals and Teachers</w:t>
            </w:r>
          </w:p>
        </w:tc>
        <w:tc>
          <w:tcPr>
            <w:tcW w:w="2319"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Inclusive practice support, referrals, PLD</w:t>
            </w:r>
          </w:p>
        </w:tc>
      </w:tr>
      <w:tr w:rsidR="002D3C63" w:rsidRPr="005C4EC5"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Inclusive Education Facilitators</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Supervision, coaching, programme delivery</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Parents, Whānau, and Caregivers</w:t>
            </w:r>
          </w:p>
        </w:tc>
        <w:tc>
          <w:tcPr>
            <w:tcW w:w="2319"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Consultation, advocacy, shared support planning</w:t>
            </w:r>
          </w:p>
        </w:tc>
      </w:tr>
      <w:tr w:rsidR="002D3C63" w:rsidRPr="005C4EC5"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Curriculum and Teaching Teams</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Collaborative support in inclusive curriculum implementation</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Ministry of Health, NGOs, and Disability Services</w:t>
            </w:r>
          </w:p>
        </w:tc>
        <w:tc>
          <w:tcPr>
            <w:tcW w:w="2319"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Joint support, referral networks, funding opportunities</w:t>
            </w:r>
          </w:p>
        </w:tc>
      </w:tr>
      <w:tr w:rsidR="002D3C63" w:rsidRPr="005C4EC5"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QA and Review Team</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Data sharing and post-review support for schools</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Counsellors / Social Support Workers</w:t>
            </w:r>
          </w:p>
        </w:tc>
        <w:tc>
          <w:tcPr>
            <w:tcW w:w="2319"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Collaborative support for learner wellbeing and engagement</w:t>
            </w:r>
          </w:p>
        </w:tc>
      </w:tr>
      <w:tr w:rsidR="002D3C63" w:rsidRPr="005C4EC5"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ECE and Pa Enua Teams</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r w:rsidRPr="005C4EC5">
              <w:rPr>
                <w:rFonts w:asciiTheme="minorHAnsi" w:hAnsiTheme="minorHAnsi" w:cstheme="minorHAnsi"/>
                <w:szCs w:val="24"/>
              </w:rPr>
              <w:t>Ensuring inclusive education reaches all islands and ages</w:t>
            </w:r>
          </w:p>
        </w:tc>
        <w:tc>
          <w:tcPr>
            <w:tcW w:w="2518"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rsidR="002D3C63" w:rsidRPr="005C4EC5" w:rsidRDefault="002D3C63" w:rsidP="002D3C63">
            <w:pPr>
              <w:rPr>
                <w:rFonts w:asciiTheme="minorHAnsi" w:hAnsiTheme="minorHAnsi" w:cstheme="minorHAnsi"/>
                <w:szCs w:val="24"/>
              </w:rPr>
            </w:pPr>
          </w:p>
        </w:tc>
      </w:tr>
      <w:tr w:rsidR="00282E50" w:rsidRPr="005C4EC5" w:rsidTr="00B17419">
        <w:trPr>
          <w:trHeight w:val="330"/>
        </w:trPr>
        <w:tc>
          <w:tcPr>
            <w:tcW w:w="2518" w:type="dxa"/>
            <w:tcBorders>
              <w:top w:val="single" w:sz="4" w:space="0" w:color="auto"/>
              <w:left w:val="single" w:sz="4" w:space="0" w:color="auto"/>
              <w:bottom w:val="single" w:sz="4" w:space="0" w:color="auto"/>
              <w:right w:val="single" w:sz="4" w:space="0" w:color="auto"/>
            </w:tcBorders>
          </w:tcPr>
          <w:p w:rsidR="00282E50" w:rsidRPr="005C4EC5" w:rsidRDefault="00282E50" w:rsidP="00282E50">
            <w:pPr>
              <w:rPr>
                <w:rFonts w:asciiTheme="minorHAnsi" w:hAnsiTheme="minorHAnsi" w:cstheme="minorHAnsi"/>
                <w:szCs w:val="24"/>
              </w:rPr>
            </w:pPr>
            <w:r w:rsidRPr="005C4EC5">
              <w:rPr>
                <w:rFonts w:asciiTheme="minorHAnsi" w:hAnsiTheme="minorHAnsi" w:cstheme="minorHAnsi"/>
                <w:szCs w:val="24"/>
              </w:rPr>
              <w:t>IT and Digital Learning Teams</w:t>
            </w:r>
          </w:p>
        </w:tc>
        <w:tc>
          <w:tcPr>
            <w:tcW w:w="2518" w:type="dxa"/>
            <w:tcBorders>
              <w:top w:val="single" w:sz="4" w:space="0" w:color="auto"/>
              <w:left w:val="single" w:sz="4" w:space="0" w:color="auto"/>
              <w:bottom w:val="single" w:sz="4" w:space="0" w:color="auto"/>
              <w:right w:val="single" w:sz="4" w:space="0" w:color="auto"/>
            </w:tcBorders>
          </w:tcPr>
          <w:p w:rsidR="00282E50" w:rsidRPr="005C4EC5" w:rsidRDefault="00282E50" w:rsidP="00282E50">
            <w:pPr>
              <w:rPr>
                <w:rFonts w:asciiTheme="minorHAnsi" w:hAnsiTheme="minorHAnsi" w:cstheme="minorHAnsi"/>
                <w:szCs w:val="24"/>
              </w:rPr>
            </w:pPr>
            <w:r w:rsidRPr="005C4EC5">
              <w:rPr>
                <w:rFonts w:asciiTheme="minorHAnsi" w:hAnsiTheme="minorHAnsi" w:cstheme="minorHAnsi"/>
                <w:szCs w:val="24"/>
              </w:rPr>
              <w:t>Collaboration on inclusive tech access, remote learning tools, and device deployment</w:t>
            </w:r>
          </w:p>
        </w:tc>
        <w:tc>
          <w:tcPr>
            <w:tcW w:w="2518" w:type="dxa"/>
            <w:tcBorders>
              <w:top w:val="single" w:sz="4" w:space="0" w:color="auto"/>
              <w:left w:val="single" w:sz="4" w:space="0" w:color="auto"/>
              <w:bottom w:val="single" w:sz="4" w:space="0" w:color="auto"/>
              <w:right w:val="single" w:sz="4" w:space="0" w:color="auto"/>
            </w:tcBorders>
          </w:tcPr>
          <w:p w:rsidR="00282E50" w:rsidRPr="005C4EC5" w:rsidRDefault="00282E50" w:rsidP="00282E50">
            <w:pPr>
              <w:pStyle w:val="Heading5"/>
              <w:spacing w:beforeLines="10" w:before="24" w:afterLines="10" w:after="24"/>
              <w:rPr>
                <w:rFonts w:asciiTheme="minorHAnsi" w:hAnsiTheme="minorHAnsi" w:cstheme="minorHAnsi"/>
                <w:b w:val="0"/>
                <w:i w:val="0"/>
                <w:sz w:val="24"/>
                <w:szCs w:val="24"/>
              </w:rPr>
            </w:pPr>
          </w:p>
        </w:tc>
        <w:tc>
          <w:tcPr>
            <w:tcW w:w="2319" w:type="dxa"/>
            <w:tcBorders>
              <w:top w:val="single" w:sz="4" w:space="0" w:color="auto"/>
              <w:left w:val="single" w:sz="4" w:space="0" w:color="auto"/>
              <w:bottom w:val="single" w:sz="4" w:space="0" w:color="auto"/>
              <w:right w:val="single" w:sz="4" w:space="0" w:color="auto"/>
            </w:tcBorders>
          </w:tcPr>
          <w:p w:rsidR="00282E50" w:rsidRPr="005C4EC5" w:rsidRDefault="00282E50" w:rsidP="00282E50">
            <w:pPr>
              <w:rPr>
                <w:rFonts w:asciiTheme="minorHAnsi" w:hAnsiTheme="minorHAnsi" w:cstheme="minorHAnsi"/>
                <w:szCs w:val="24"/>
              </w:rPr>
            </w:pPr>
          </w:p>
        </w:tc>
      </w:tr>
    </w:tbl>
    <w:p w:rsidR="003857FF" w:rsidRPr="005C4EC5" w:rsidRDefault="003857FF" w:rsidP="00E0582A">
      <w:pPr>
        <w:pStyle w:val="BodyText"/>
        <w:rPr>
          <w:rFonts w:asciiTheme="minorHAnsi" w:hAnsiTheme="minorHAnsi" w:cstheme="minorHAnsi"/>
          <w:iCs/>
          <w:spacing w:val="0"/>
          <w:sz w:val="24"/>
          <w:szCs w:val="24"/>
          <w:lang w:val="en-AU"/>
        </w:rPr>
      </w:pPr>
    </w:p>
    <w:p w:rsidR="00356C44" w:rsidRPr="005C4EC5" w:rsidRDefault="00B41C56" w:rsidP="00E0582A">
      <w:pPr>
        <w:pStyle w:val="BodyText"/>
        <w:rPr>
          <w:rFonts w:asciiTheme="minorHAnsi" w:hAnsiTheme="minorHAnsi" w:cstheme="minorHAnsi"/>
          <w:b/>
          <w:bCs/>
          <w:color w:val="FFFFFF"/>
          <w:spacing w:val="0"/>
          <w:sz w:val="24"/>
          <w:szCs w:val="24"/>
          <w:bdr w:val="single" w:sz="4" w:space="0" w:color="auto"/>
          <w:lang w:val="en-AU"/>
        </w:rPr>
      </w:pPr>
      <w:r w:rsidRPr="005C4EC5">
        <w:rPr>
          <w:rFonts w:asciiTheme="minorHAnsi" w:hAnsiTheme="minorHAnsi" w:cstheme="minorHAnsi"/>
          <w:b/>
          <w:bCs/>
          <w:color w:val="FFFFFF"/>
          <w:spacing w:val="0"/>
          <w:sz w:val="24"/>
          <w:szCs w:val="24"/>
          <w:highlight w:val="darkBlue"/>
          <w:bdr w:val="single" w:sz="4" w:space="0" w:color="auto"/>
          <w:lang w:val="en-AU"/>
        </w:rPr>
        <w:t>QUALIFICATION</w:t>
      </w:r>
      <w:r w:rsidR="00663825" w:rsidRPr="005C4EC5">
        <w:rPr>
          <w:rFonts w:asciiTheme="minorHAnsi" w:hAnsiTheme="minorHAnsi" w:cstheme="minorHAnsi"/>
          <w:b/>
          <w:bCs/>
          <w:color w:val="FFFFFF"/>
          <w:spacing w:val="0"/>
          <w:sz w:val="24"/>
          <w:szCs w:val="24"/>
          <w:highlight w:val="darkBlue"/>
          <w:bdr w:val="single" w:sz="4" w:space="0" w:color="auto"/>
          <w:lang w:val="en-AU"/>
        </w:rPr>
        <w:t>:</w:t>
      </w:r>
    </w:p>
    <w:p w:rsidR="0055053D" w:rsidRPr="005C4EC5" w:rsidRDefault="00D634D8" w:rsidP="00E0582A">
      <w:pPr>
        <w:pStyle w:val="Heading6"/>
        <w:rPr>
          <w:rFonts w:asciiTheme="minorHAnsi" w:hAnsiTheme="minorHAnsi" w:cstheme="minorHAnsi"/>
          <w:b w:val="0"/>
          <w:bCs/>
          <w:sz w:val="24"/>
          <w:szCs w:val="24"/>
        </w:rPr>
      </w:pPr>
      <w:r w:rsidRPr="005C4EC5">
        <w:rPr>
          <w:rFonts w:asciiTheme="minorHAnsi" w:hAnsiTheme="minorHAnsi" w:cstheme="minorHAnsi"/>
          <w:b w:val="0"/>
          <w:bCs/>
          <w:sz w:val="24"/>
          <w:szCs w:val="24"/>
        </w:rPr>
        <w:t>L</w:t>
      </w:r>
      <w:r w:rsidR="000325F0" w:rsidRPr="005C4EC5">
        <w:rPr>
          <w:rFonts w:asciiTheme="minorHAnsi" w:hAnsiTheme="minorHAnsi" w:cstheme="minorHAnsi"/>
          <w:b w:val="0"/>
          <w:bCs/>
          <w:sz w:val="24"/>
          <w:szCs w:val="24"/>
        </w:rPr>
        <w:t>evel of education required to perform the functions required of the position. This combines formal and informal levels of training and education.</w:t>
      </w:r>
    </w:p>
    <w:p w:rsidR="0055053D" w:rsidRPr="005C4EC5" w:rsidRDefault="0055053D" w:rsidP="00E22A91">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5C4EC5" w:rsidTr="00482B2F">
        <w:tc>
          <w:tcPr>
            <w:tcW w:w="4643" w:type="dxa"/>
          </w:tcPr>
          <w:p w:rsidR="0055053D" w:rsidRPr="005C4EC5" w:rsidRDefault="0055053D" w:rsidP="00E22A91">
            <w:pPr>
              <w:spacing w:before="40" w:after="40"/>
              <w:rPr>
                <w:rFonts w:asciiTheme="minorHAnsi" w:hAnsiTheme="minorHAnsi" w:cstheme="minorHAnsi"/>
                <w:b/>
                <w:szCs w:val="24"/>
              </w:rPr>
            </w:pPr>
            <w:r w:rsidRPr="005C4EC5">
              <w:rPr>
                <w:rFonts w:asciiTheme="minorHAnsi" w:hAnsiTheme="minorHAnsi" w:cstheme="minorHAnsi"/>
                <w:b/>
                <w:szCs w:val="24"/>
              </w:rPr>
              <w:t xml:space="preserve">Essential: </w:t>
            </w:r>
            <w:r w:rsidR="004F41DF" w:rsidRPr="005C4EC5">
              <w:rPr>
                <w:rFonts w:asciiTheme="minorHAnsi" w:hAnsiTheme="minorHAnsi" w:cstheme="minorHAnsi"/>
                <w:b/>
                <w:szCs w:val="24"/>
              </w:rPr>
              <w:t>(least qualification to be competent)</w:t>
            </w:r>
            <w:r w:rsidRPr="005C4EC5">
              <w:rPr>
                <w:rFonts w:asciiTheme="minorHAnsi" w:hAnsiTheme="minorHAnsi" w:cstheme="minorHAnsi"/>
                <w:b/>
                <w:szCs w:val="24"/>
              </w:rPr>
              <w:t xml:space="preserve"> </w:t>
            </w:r>
          </w:p>
        </w:tc>
        <w:tc>
          <w:tcPr>
            <w:tcW w:w="4963" w:type="dxa"/>
          </w:tcPr>
          <w:p w:rsidR="0055053D" w:rsidRPr="005C4EC5" w:rsidRDefault="0055053D" w:rsidP="00E22A91">
            <w:pPr>
              <w:spacing w:before="40" w:after="40"/>
              <w:rPr>
                <w:rFonts w:asciiTheme="minorHAnsi" w:hAnsiTheme="minorHAnsi" w:cstheme="minorHAnsi"/>
                <w:b/>
                <w:szCs w:val="24"/>
              </w:rPr>
            </w:pPr>
            <w:r w:rsidRPr="005C4EC5">
              <w:rPr>
                <w:rFonts w:asciiTheme="minorHAnsi" w:hAnsiTheme="minorHAnsi" w:cstheme="minorHAnsi"/>
                <w:b/>
                <w:szCs w:val="24"/>
              </w:rPr>
              <w:t>Desirable:</w:t>
            </w:r>
            <w:r w:rsidR="00053E60" w:rsidRPr="005C4EC5">
              <w:rPr>
                <w:rFonts w:asciiTheme="minorHAnsi" w:hAnsiTheme="minorHAnsi" w:cstheme="minorHAnsi"/>
                <w:b/>
                <w:szCs w:val="24"/>
              </w:rPr>
              <w:t xml:space="preserve"> </w:t>
            </w:r>
            <w:r w:rsidR="004F41DF" w:rsidRPr="005C4EC5">
              <w:rPr>
                <w:rFonts w:asciiTheme="minorHAnsi" w:hAnsiTheme="minorHAnsi" w:cstheme="minorHAnsi"/>
                <w:b/>
                <w:szCs w:val="24"/>
              </w:rPr>
              <w:t>(specific qualification for job)</w:t>
            </w:r>
            <w:r w:rsidRPr="005C4EC5">
              <w:rPr>
                <w:rFonts w:asciiTheme="minorHAnsi" w:hAnsiTheme="minorHAnsi" w:cstheme="minorHAnsi"/>
                <w:b/>
                <w:szCs w:val="24"/>
              </w:rPr>
              <w:t xml:space="preserve">  </w:t>
            </w:r>
          </w:p>
        </w:tc>
      </w:tr>
      <w:tr w:rsidR="00FA5D07" w:rsidRPr="005C4EC5" w:rsidTr="00482B2F">
        <w:tc>
          <w:tcPr>
            <w:tcW w:w="4643" w:type="dxa"/>
          </w:tcPr>
          <w:p w:rsidR="002D3C63" w:rsidRPr="005C4EC5" w:rsidRDefault="002D3C63" w:rsidP="002D3C63">
            <w:pPr>
              <w:pStyle w:val="ListParagraph"/>
              <w:numPr>
                <w:ilvl w:val="0"/>
                <w:numId w:val="15"/>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Bachelor’s degree in Education, Special Education, or related field</w:t>
            </w:r>
          </w:p>
          <w:p w:rsidR="002D3C63" w:rsidRPr="005C4EC5" w:rsidRDefault="002D3C63" w:rsidP="002D3C63">
            <w:pPr>
              <w:pStyle w:val="ListParagraph"/>
              <w:numPr>
                <w:ilvl w:val="0"/>
                <w:numId w:val="15"/>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Demonstrated experience in learner support, inclusion, or educational leadership</w:t>
            </w:r>
          </w:p>
          <w:p w:rsidR="002D3C63" w:rsidRPr="005C4EC5" w:rsidRDefault="002D3C63" w:rsidP="002D3C63">
            <w:pPr>
              <w:pStyle w:val="ListParagraph"/>
              <w:numPr>
                <w:ilvl w:val="0"/>
                <w:numId w:val="15"/>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Current or eligible Cook Islands Teacher Registration</w:t>
            </w:r>
          </w:p>
          <w:p w:rsidR="00FA5D07" w:rsidRPr="005C4EC5" w:rsidRDefault="00FA5D07" w:rsidP="008C340A">
            <w:pPr>
              <w:autoSpaceDE w:val="0"/>
              <w:autoSpaceDN w:val="0"/>
              <w:adjustRightInd w:val="0"/>
              <w:rPr>
                <w:rFonts w:asciiTheme="minorHAnsi" w:hAnsiTheme="minorHAnsi" w:cstheme="minorHAnsi"/>
                <w:szCs w:val="24"/>
              </w:rPr>
            </w:pPr>
          </w:p>
        </w:tc>
        <w:tc>
          <w:tcPr>
            <w:tcW w:w="4963" w:type="dxa"/>
          </w:tcPr>
          <w:p w:rsidR="002D3C63" w:rsidRPr="005C4EC5" w:rsidRDefault="002D3C63" w:rsidP="002D3C63">
            <w:pPr>
              <w:pStyle w:val="ListParagraph"/>
              <w:numPr>
                <w:ilvl w:val="0"/>
                <w:numId w:val="15"/>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Postgraduate qualification in Inclusive Education, Educational Psychology, or Leadership</w:t>
            </w:r>
          </w:p>
          <w:p w:rsidR="002D3C63" w:rsidRPr="005C4EC5" w:rsidRDefault="002D3C63" w:rsidP="002D3C63">
            <w:pPr>
              <w:pStyle w:val="ListParagraph"/>
              <w:numPr>
                <w:ilvl w:val="0"/>
                <w:numId w:val="15"/>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Formal training in learner support coordination, case management, or SENCO roles</w:t>
            </w:r>
          </w:p>
          <w:p w:rsidR="002D3C63" w:rsidRPr="005C4EC5" w:rsidRDefault="002D3C63" w:rsidP="002D3C63">
            <w:pPr>
              <w:pStyle w:val="ListParagraph"/>
              <w:numPr>
                <w:ilvl w:val="0"/>
                <w:numId w:val="15"/>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Experience working in the Pacific or in cross-sector social development environments</w:t>
            </w:r>
          </w:p>
          <w:p w:rsidR="00FA5D07" w:rsidRPr="005C4EC5" w:rsidRDefault="00FA5D07" w:rsidP="008C340A">
            <w:pPr>
              <w:rPr>
                <w:rFonts w:asciiTheme="minorHAnsi" w:hAnsiTheme="minorHAnsi" w:cstheme="minorHAnsi"/>
                <w:szCs w:val="24"/>
              </w:rPr>
            </w:pPr>
          </w:p>
        </w:tc>
      </w:tr>
    </w:tbl>
    <w:p w:rsidR="00E22A91" w:rsidRPr="005C4EC5" w:rsidRDefault="00E22A91" w:rsidP="0055053D">
      <w:pPr>
        <w:pStyle w:val="Header"/>
        <w:tabs>
          <w:tab w:val="clear" w:pos="4320"/>
          <w:tab w:val="clear" w:pos="8640"/>
        </w:tabs>
        <w:rPr>
          <w:rFonts w:asciiTheme="minorHAnsi" w:hAnsiTheme="minorHAnsi" w:cstheme="minorHAnsi"/>
          <w:szCs w:val="24"/>
        </w:rPr>
      </w:pPr>
    </w:p>
    <w:p w:rsidR="0055053D" w:rsidRPr="005C4EC5" w:rsidRDefault="0055053D" w:rsidP="0055053D">
      <w:pPr>
        <w:pStyle w:val="Header"/>
        <w:tabs>
          <w:tab w:val="clear" w:pos="4320"/>
          <w:tab w:val="clear" w:pos="8640"/>
        </w:tabs>
        <w:rPr>
          <w:rFonts w:asciiTheme="minorHAnsi" w:hAnsiTheme="minorHAnsi" w:cstheme="minorHAnsi"/>
          <w:b/>
          <w:szCs w:val="24"/>
        </w:rPr>
      </w:pPr>
      <w:r w:rsidRPr="005C4EC5">
        <w:rPr>
          <w:rFonts w:asciiTheme="minorHAnsi" w:hAnsiTheme="minorHAnsi" w:cstheme="minorHAnsi"/>
          <w:b/>
          <w:szCs w:val="24"/>
        </w:rPr>
        <w:t>Knowledge / Experience</w:t>
      </w:r>
    </w:p>
    <w:p w:rsidR="000325F0" w:rsidRPr="005C4EC5" w:rsidRDefault="000325F0" w:rsidP="0055053D">
      <w:pPr>
        <w:pStyle w:val="Header"/>
        <w:tabs>
          <w:tab w:val="clear" w:pos="4320"/>
          <w:tab w:val="clear" w:pos="8640"/>
        </w:tabs>
        <w:rPr>
          <w:rFonts w:asciiTheme="minorHAnsi" w:hAnsiTheme="minorHAnsi" w:cstheme="minorHAnsi"/>
          <w:szCs w:val="24"/>
        </w:rPr>
      </w:pPr>
      <w:r w:rsidRPr="005C4EC5">
        <w:rPr>
          <w:rFonts w:asciiTheme="minorHAnsi" w:hAnsiTheme="minorHAnsi" w:cstheme="minorHAnsi"/>
          <w:szCs w:val="24"/>
        </w:rPr>
        <w:t>The length of practical experience and nature of specialist or managerial familiarity required. This experience is in addition to formal education</w:t>
      </w:r>
      <w:r w:rsidR="00D634D8" w:rsidRPr="005C4EC5">
        <w:rPr>
          <w:rFonts w:asciiTheme="minorHAnsi" w:hAnsiTheme="minorHAnsi" w:cstheme="minorHAnsi"/>
          <w:szCs w:val="24"/>
        </w:rPr>
        <w:t>.</w:t>
      </w:r>
    </w:p>
    <w:p w:rsidR="0055053D" w:rsidRPr="005C4EC5" w:rsidRDefault="0055053D" w:rsidP="0055053D">
      <w:pPr>
        <w:rPr>
          <w:rFonts w:asciiTheme="minorHAnsi" w:hAnsiTheme="minorHAnsi" w:cstheme="minorHAnsi"/>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963"/>
      </w:tblGrid>
      <w:tr w:rsidR="0055053D" w:rsidRPr="005C4EC5" w:rsidTr="00482B2F">
        <w:tc>
          <w:tcPr>
            <w:tcW w:w="4643" w:type="dxa"/>
          </w:tcPr>
          <w:p w:rsidR="0055053D" w:rsidRPr="005C4EC5" w:rsidRDefault="0055053D" w:rsidP="00E22A91">
            <w:pPr>
              <w:spacing w:before="40" w:after="40"/>
              <w:rPr>
                <w:rFonts w:asciiTheme="minorHAnsi" w:hAnsiTheme="minorHAnsi" w:cstheme="minorHAnsi"/>
                <w:b/>
                <w:szCs w:val="24"/>
              </w:rPr>
            </w:pPr>
            <w:r w:rsidRPr="005C4EC5">
              <w:rPr>
                <w:rFonts w:asciiTheme="minorHAnsi" w:hAnsiTheme="minorHAnsi" w:cstheme="minorHAnsi"/>
                <w:b/>
                <w:szCs w:val="24"/>
              </w:rPr>
              <w:t>Essential</w:t>
            </w:r>
            <w:r w:rsidR="00053E60" w:rsidRPr="005C4EC5">
              <w:rPr>
                <w:rFonts w:asciiTheme="minorHAnsi" w:hAnsiTheme="minorHAnsi" w:cstheme="minorHAnsi"/>
                <w:b/>
                <w:szCs w:val="24"/>
              </w:rPr>
              <w:t>:</w:t>
            </w:r>
            <w:r w:rsidR="004F41DF" w:rsidRPr="005C4EC5">
              <w:rPr>
                <w:rFonts w:asciiTheme="minorHAnsi" w:hAnsiTheme="minorHAnsi" w:cstheme="minorHAnsi"/>
                <w:b/>
                <w:szCs w:val="24"/>
              </w:rPr>
              <w:t xml:space="preserve"> (least number of years to be competent)</w:t>
            </w:r>
          </w:p>
        </w:tc>
        <w:tc>
          <w:tcPr>
            <w:tcW w:w="4963" w:type="dxa"/>
          </w:tcPr>
          <w:p w:rsidR="0055053D" w:rsidRPr="005C4EC5" w:rsidRDefault="0055053D" w:rsidP="004F41DF">
            <w:pPr>
              <w:spacing w:before="40" w:after="40"/>
              <w:rPr>
                <w:rFonts w:asciiTheme="minorHAnsi" w:hAnsiTheme="minorHAnsi" w:cstheme="minorHAnsi"/>
                <w:b/>
                <w:szCs w:val="24"/>
              </w:rPr>
            </w:pPr>
            <w:r w:rsidRPr="005C4EC5">
              <w:rPr>
                <w:rFonts w:asciiTheme="minorHAnsi" w:hAnsiTheme="minorHAnsi" w:cstheme="minorHAnsi"/>
                <w:b/>
                <w:szCs w:val="24"/>
              </w:rPr>
              <w:t>Desirable</w:t>
            </w:r>
            <w:r w:rsidR="00053E60" w:rsidRPr="005C4EC5">
              <w:rPr>
                <w:rFonts w:asciiTheme="minorHAnsi" w:hAnsiTheme="minorHAnsi" w:cstheme="minorHAnsi"/>
                <w:b/>
                <w:szCs w:val="24"/>
              </w:rPr>
              <w:t xml:space="preserve">: </w:t>
            </w:r>
            <w:r w:rsidR="004F41DF" w:rsidRPr="005C4EC5">
              <w:rPr>
                <w:rFonts w:asciiTheme="minorHAnsi" w:hAnsiTheme="minorHAnsi" w:cstheme="minorHAnsi"/>
                <w:b/>
                <w:szCs w:val="24"/>
              </w:rPr>
              <w:t>(target number of years you are looking for)</w:t>
            </w:r>
          </w:p>
        </w:tc>
      </w:tr>
      <w:tr w:rsidR="00FA5D07" w:rsidRPr="005C4EC5" w:rsidTr="008C340A">
        <w:trPr>
          <w:trHeight w:val="70"/>
        </w:trPr>
        <w:tc>
          <w:tcPr>
            <w:tcW w:w="4643" w:type="dxa"/>
          </w:tcPr>
          <w:p w:rsidR="002D3C63" w:rsidRPr="005C4EC5" w:rsidRDefault="002D3C63" w:rsidP="002D3C63">
            <w:pPr>
              <w:pStyle w:val="ListParagraph"/>
              <w:numPr>
                <w:ilvl w:val="0"/>
                <w:numId w:val="18"/>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At least 5 years in education, with experience supporting students with additional learning needs</w:t>
            </w:r>
          </w:p>
          <w:p w:rsidR="002D3C63" w:rsidRPr="005C4EC5" w:rsidRDefault="002D3C63" w:rsidP="002D3C63">
            <w:pPr>
              <w:pStyle w:val="ListParagraph"/>
              <w:numPr>
                <w:ilvl w:val="0"/>
                <w:numId w:val="18"/>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lastRenderedPageBreak/>
              <w:t>Knowledge of inclusive pedagogy, Universal Design for Learning (UDL), and learner support frameworks</w:t>
            </w:r>
          </w:p>
          <w:p w:rsidR="002D3C63" w:rsidRPr="005C4EC5" w:rsidRDefault="002D3C63" w:rsidP="002D3C63">
            <w:pPr>
              <w:pStyle w:val="ListParagraph"/>
              <w:numPr>
                <w:ilvl w:val="0"/>
                <w:numId w:val="18"/>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Experience delivering PLD or coaching for educators</w:t>
            </w:r>
          </w:p>
          <w:p w:rsidR="002D3C63" w:rsidRPr="005C4EC5" w:rsidRDefault="002D3C63" w:rsidP="002D3C63">
            <w:pPr>
              <w:pStyle w:val="ListParagraph"/>
              <w:numPr>
                <w:ilvl w:val="0"/>
                <w:numId w:val="18"/>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Familiarity with whole-school inclusion strategies and cross-agency collaboration</w:t>
            </w:r>
            <w:r w:rsidR="005C4EC5" w:rsidRPr="005C4EC5">
              <w:rPr>
                <w:rFonts w:asciiTheme="minorHAnsi" w:hAnsiTheme="minorHAnsi" w:cstheme="minorHAnsi"/>
                <w:color w:val="0D0D0D"/>
                <w:szCs w:val="24"/>
                <w:lang w:val="en-NZ" w:eastAsia="en-NZ"/>
              </w:rPr>
              <w:t>.</w:t>
            </w:r>
          </w:p>
          <w:p w:rsidR="00D17B8E" w:rsidRPr="005C4EC5" w:rsidRDefault="00D17B8E" w:rsidP="008C340A">
            <w:pPr>
              <w:rPr>
                <w:rFonts w:asciiTheme="minorHAnsi" w:hAnsiTheme="minorHAnsi" w:cstheme="minorHAnsi"/>
                <w:szCs w:val="24"/>
              </w:rPr>
            </w:pPr>
          </w:p>
        </w:tc>
        <w:tc>
          <w:tcPr>
            <w:tcW w:w="4963" w:type="dxa"/>
          </w:tcPr>
          <w:p w:rsidR="002D3C63" w:rsidRPr="005C4EC5" w:rsidRDefault="002D3C63" w:rsidP="002D3C63">
            <w:pPr>
              <w:pStyle w:val="ListParagraph"/>
              <w:numPr>
                <w:ilvl w:val="0"/>
                <w:numId w:val="18"/>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lastRenderedPageBreak/>
              <w:t>Knowledge of monitoring tools, learner data analysis, and reporting systems</w:t>
            </w:r>
          </w:p>
          <w:p w:rsidR="002D3C63" w:rsidRPr="005C4EC5" w:rsidRDefault="002D3C63" w:rsidP="002D3C63">
            <w:pPr>
              <w:pStyle w:val="ListParagraph"/>
              <w:numPr>
                <w:ilvl w:val="0"/>
                <w:numId w:val="18"/>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t>Understanding of Cook Islands Māori values and cultural views on disability and inclusion</w:t>
            </w:r>
          </w:p>
          <w:p w:rsidR="002D3C63" w:rsidRPr="005C4EC5" w:rsidRDefault="002D3C63" w:rsidP="002D3C63">
            <w:pPr>
              <w:pStyle w:val="ListParagraph"/>
              <w:numPr>
                <w:ilvl w:val="0"/>
                <w:numId w:val="18"/>
              </w:numPr>
              <w:shd w:val="clear" w:color="auto" w:fill="FFFFFF"/>
              <w:rPr>
                <w:rFonts w:asciiTheme="minorHAnsi" w:hAnsiTheme="minorHAnsi" w:cstheme="minorHAnsi"/>
                <w:color w:val="0D0D0D"/>
                <w:szCs w:val="24"/>
                <w:lang w:val="en-NZ" w:eastAsia="en-NZ"/>
              </w:rPr>
            </w:pPr>
            <w:r w:rsidRPr="005C4EC5">
              <w:rPr>
                <w:rFonts w:asciiTheme="minorHAnsi" w:hAnsiTheme="minorHAnsi" w:cstheme="minorHAnsi"/>
                <w:color w:val="0D0D0D"/>
                <w:szCs w:val="24"/>
                <w:lang w:val="en-NZ" w:eastAsia="en-NZ"/>
              </w:rPr>
              <w:lastRenderedPageBreak/>
              <w:t>Prior experience working with Pa Enua schools and communities</w:t>
            </w:r>
            <w:r w:rsidR="005C4EC5" w:rsidRPr="005C4EC5">
              <w:rPr>
                <w:rFonts w:asciiTheme="minorHAnsi" w:hAnsiTheme="minorHAnsi" w:cstheme="minorHAnsi"/>
                <w:color w:val="0D0D0D"/>
                <w:szCs w:val="24"/>
                <w:lang w:val="en-NZ" w:eastAsia="en-NZ"/>
              </w:rPr>
              <w:t>.</w:t>
            </w:r>
          </w:p>
          <w:p w:rsidR="00D31DE3" w:rsidRPr="005C4EC5" w:rsidRDefault="00D31DE3" w:rsidP="00D17B8E">
            <w:pPr>
              <w:tabs>
                <w:tab w:val="left" w:pos="3360"/>
              </w:tabs>
              <w:rPr>
                <w:rFonts w:asciiTheme="minorHAnsi" w:hAnsiTheme="minorHAnsi" w:cstheme="minorHAnsi"/>
                <w:szCs w:val="24"/>
              </w:rPr>
            </w:pPr>
          </w:p>
        </w:tc>
      </w:tr>
    </w:tbl>
    <w:p w:rsidR="0055053D" w:rsidRPr="005C4EC5" w:rsidRDefault="0055053D">
      <w:pPr>
        <w:pStyle w:val="Heading6"/>
        <w:rPr>
          <w:rFonts w:asciiTheme="minorHAnsi" w:hAnsiTheme="minorHAnsi" w:cstheme="minorHAnsi"/>
          <w:b w:val="0"/>
          <w:bCs/>
          <w:sz w:val="24"/>
          <w:szCs w:val="24"/>
        </w:rPr>
      </w:pPr>
    </w:p>
    <w:p w:rsidR="0055053D" w:rsidRPr="005C4EC5" w:rsidRDefault="0055053D" w:rsidP="005505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b/>
          <w:spacing w:val="-2"/>
          <w:szCs w:val="24"/>
          <w:lang w:val="en-US"/>
        </w:rPr>
      </w:pPr>
      <w:r w:rsidRPr="005C4EC5">
        <w:rPr>
          <w:rFonts w:asciiTheme="minorHAnsi" w:hAnsiTheme="minorHAnsi" w:cstheme="minorHAnsi"/>
          <w:b/>
          <w:spacing w:val="-2"/>
          <w:szCs w:val="24"/>
          <w:lang w:val="en-US"/>
        </w:rPr>
        <w:t>Key Skills /</w:t>
      </w:r>
      <w:r w:rsidR="00D634D8" w:rsidRPr="005C4EC5">
        <w:rPr>
          <w:rFonts w:asciiTheme="minorHAnsi" w:hAnsiTheme="minorHAnsi" w:cstheme="minorHAnsi"/>
          <w:b/>
          <w:spacing w:val="-2"/>
          <w:szCs w:val="24"/>
          <w:lang w:val="en-US"/>
        </w:rPr>
        <w:t>A</w:t>
      </w:r>
      <w:r w:rsidR="000325F0" w:rsidRPr="005C4EC5">
        <w:rPr>
          <w:rFonts w:asciiTheme="minorHAnsi" w:hAnsiTheme="minorHAnsi" w:cstheme="minorHAnsi"/>
          <w:b/>
          <w:spacing w:val="-2"/>
          <w:szCs w:val="24"/>
          <w:lang w:val="en-US"/>
        </w:rPr>
        <w:t>ttribute</w:t>
      </w:r>
      <w:r w:rsidRPr="005C4EC5">
        <w:rPr>
          <w:rFonts w:asciiTheme="minorHAnsi" w:hAnsiTheme="minorHAnsi" w:cstheme="minorHAnsi"/>
          <w:b/>
          <w:spacing w:val="-2"/>
          <w:szCs w:val="24"/>
          <w:lang w:val="en-US"/>
        </w:rPr>
        <w:t xml:space="preserve"> / </w:t>
      </w:r>
      <w:r w:rsidR="000325F0" w:rsidRPr="005C4EC5">
        <w:rPr>
          <w:rFonts w:asciiTheme="minorHAnsi" w:hAnsiTheme="minorHAnsi" w:cstheme="minorHAnsi"/>
          <w:b/>
          <w:spacing w:val="-2"/>
          <w:szCs w:val="24"/>
          <w:lang w:val="en-US"/>
        </w:rPr>
        <w:t>Behaviours</w:t>
      </w:r>
    </w:p>
    <w:p w:rsidR="00D04E4F" w:rsidRPr="005C4EC5" w:rsidRDefault="00D04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heme="minorHAnsi" w:hAnsiTheme="minorHAnsi" w:cstheme="minorHAnsi"/>
          <w:spacing w:val="-2"/>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954"/>
      </w:tblGrid>
      <w:tr w:rsidR="00107A4F" w:rsidRPr="005C4EC5" w:rsidTr="00107A4F">
        <w:tc>
          <w:tcPr>
            <w:tcW w:w="3652" w:type="dxa"/>
            <w:vAlign w:val="center"/>
          </w:tcPr>
          <w:p w:rsidR="00107A4F" w:rsidRPr="005C4EC5" w:rsidRDefault="00107A4F" w:rsidP="00107A4F">
            <w:pPr>
              <w:rPr>
                <w:rFonts w:asciiTheme="minorHAnsi" w:hAnsiTheme="minorHAnsi" w:cstheme="minorHAnsi"/>
                <w:b/>
                <w:szCs w:val="24"/>
              </w:rPr>
            </w:pPr>
            <w:r w:rsidRPr="005C4EC5">
              <w:rPr>
                <w:rFonts w:asciiTheme="minorHAnsi" w:hAnsiTheme="minorHAnsi" w:cstheme="minorHAnsi"/>
                <w:b/>
                <w:szCs w:val="24"/>
              </w:rPr>
              <w:t xml:space="preserve">Level of ability required for the job </w:t>
            </w:r>
          </w:p>
        </w:tc>
        <w:tc>
          <w:tcPr>
            <w:tcW w:w="5954" w:type="dxa"/>
            <w:vAlign w:val="center"/>
          </w:tcPr>
          <w:p w:rsidR="00107A4F" w:rsidRPr="005C4EC5" w:rsidRDefault="00107A4F" w:rsidP="00107A4F">
            <w:pPr>
              <w:rPr>
                <w:rFonts w:asciiTheme="minorHAnsi" w:hAnsiTheme="minorHAnsi" w:cstheme="minorHAnsi"/>
                <w:b/>
                <w:szCs w:val="24"/>
              </w:rPr>
            </w:pPr>
          </w:p>
        </w:tc>
      </w:tr>
      <w:tr w:rsidR="005C4EC5" w:rsidRPr="005C4EC5" w:rsidTr="00203BB8">
        <w:tc>
          <w:tcPr>
            <w:tcW w:w="3652" w:type="dxa"/>
          </w:tcPr>
          <w:p w:rsidR="005C4EC5" w:rsidRPr="005C4EC5" w:rsidRDefault="005C4EC5" w:rsidP="002D3C63">
            <w:pPr>
              <w:rPr>
                <w:rFonts w:asciiTheme="minorHAnsi" w:hAnsiTheme="minorHAnsi" w:cstheme="minorHAnsi"/>
                <w:b/>
                <w:szCs w:val="24"/>
              </w:rPr>
            </w:pPr>
            <w:r w:rsidRPr="005C4EC5">
              <w:rPr>
                <w:rFonts w:asciiTheme="minorHAnsi" w:hAnsiTheme="minorHAnsi" w:cstheme="minorHAnsi"/>
                <w:b/>
                <w:szCs w:val="24"/>
              </w:rPr>
              <w:t>Expert:</w:t>
            </w:r>
          </w:p>
        </w:tc>
        <w:tc>
          <w:tcPr>
            <w:tcW w:w="5954" w:type="dxa"/>
          </w:tcPr>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Inclusive Education Leadership</w:t>
            </w:r>
            <w:r w:rsidRPr="005C4EC5">
              <w:rPr>
                <w:rFonts w:asciiTheme="minorHAnsi" w:hAnsiTheme="minorHAnsi" w:cstheme="minorHAnsi"/>
                <w:szCs w:val="24"/>
              </w:rPr>
              <w:t>;</w:t>
            </w:r>
          </w:p>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Leads system change to embed inclusive practice across the education sector.</w:t>
            </w:r>
          </w:p>
        </w:tc>
      </w:tr>
      <w:tr w:rsidR="005C4EC5" w:rsidRPr="005C4EC5" w:rsidTr="00A00E7F">
        <w:trPr>
          <w:trHeight w:val="90"/>
        </w:trPr>
        <w:tc>
          <w:tcPr>
            <w:tcW w:w="3652" w:type="dxa"/>
          </w:tcPr>
          <w:p w:rsidR="005C4EC5" w:rsidRPr="005C4EC5" w:rsidRDefault="005C4EC5" w:rsidP="002D3C63">
            <w:pPr>
              <w:rPr>
                <w:rFonts w:asciiTheme="minorHAnsi" w:hAnsiTheme="minorHAnsi" w:cstheme="minorHAnsi"/>
                <w:b/>
                <w:szCs w:val="24"/>
              </w:rPr>
            </w:pPr>
            <w:r w:rsidRPr="005C4EC5">
              <w:rPr>
                <w:rFonts w:asciiTheme="minorHAnsi" w:hAnsiTheme="minorHAnsi" w:cstheme="minorHAnsi"/>
                <w:b/>
                <w:szCs w:val="24"/>
              </w:rPr>
              <w:t>Advanced:</w:t>
            </w:r>
          </w:p>
        </w:tc>
        <w:tc>
          <w:tcPr>
            <w:tcW w:w="5954" w:type="dxa"/>
          </w:tcPr>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Staff Supervision and Coaching</w:t>
            </w:r>
            <w:r w:rsidRPr="005C4EC5">
              <w:rPr>
                <w:rFonts w:asciiTheme="minorHAnsi" w:hAnsiTheme="minorHAnsi" w:cstheme="minorHAnsi"/>
                <w:szCs w:val="24"/>
              </w:rPr>
              <w:t>;</w:t>
            </w:r>
          </w:p>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Effectively manages and supports a team of facilitators to achieve strategic goals.</w:t>
            </w:r>
          </w:p>
        </w:tc>
      </w:tr>
      <w:tr w:rsidR="005C4EC5" w:rsidRPr="005C4EC5" w:rsidTr="00292305">
        <w:trPr>
          <w:trHeight w:val="90"/>
        </w:trPr>
        <w:tc>
          <w:tcPr>
            <w:tcW w:w="3652" w:type="dxa"/>
          </w:tcPr>
          <w:p w:rsidR="005C4EC5" w:rsidRPr="005C4EC5" w:rsidRDefault="005C4EC5" w:rsidP="002D3C63">
            <w:pPr>
              <w:rPr>
                <w:rFonts w:asciiTheme="minorHAnsi" w:hAnsiTheme="minorHAnsi" w:cstheme="minorHAnsi"/>
                <w:szCs w:val="24"/>
              </w:rPr>
            </w:pPr>
          </w:p>
        </w:tc>
        <w:tc>
          <w:tcPr>
            <w:tcW w:w="5954" w:type="dxa"/>
          </w:tcPr>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Interagency Collaboration</w:t>
            </w:r>
          </w:p>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Navigates relationships across government and community to provide wraparound learner support.</w:t>
            </w:r>
          </w:p>
        </w:tc>
      </w:tr>
      <w:tr w:rsidR="005C4EC5" w:rsidRPr="005C4EC5" w:rsidTr="00F63BF9">
        <w:trPr>
          <w:trHeight w:val="90"/>
        </w:trPr>
        <w:tc>
          <w:tcPr>
            <w:tcW w:w="3652" w:type="dxa"/>
          </w:tcPr>
          <w:p w:rsidR="005C4EC5" w:rsidRPr="005C4EC5" w:rsidRDefault="005C4EC5" w:rsidP="002D3C63">
            <w:pPr>
              <w:rPr>
                <w:rFonts w:asciiTheme="minorHAnsi" w:hAnsiTheme="minorHAnsi" w:cstheme="minorHAnsi"/>
                <w:szCs w:val="24"/>
              </w:rPr>
            </w:pPr>
          </w:p>
        </w:tc>
        <w:tc>
          <w:tcPr>
            <w:tcW w:w="5954" w:type="dxa"/>
          </w:tcPr>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Professional Learning Design</w:t>
            </w:r>
          </w:p>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Develops and delivers impactful teacher development in inclusive strategies.</w:t>
            </w:r>
          </w:p>
        </w:tc>
      </w:tr>
      <w:tr w:rsidR="005C4EC5" w:rsidRPr="005C4EC5" w:rsidTr="00657F87">
        <w:trPr>
          <w:trHeight w:val="90"/>
        </w:trPr>
        <w:tc>
          <w:tcPr>
            <w:tcW w:w="3652" w:type="dxa"/>
          </w:tcPr>
          <w:p w:rsidR="005C4EC5" w:rsidRPr="005C4EC5" w:rsidRDefault="005C4EC5" w:rsidP="00282E50">
            <w:pPr>
              <w:rPr>
                <w:rFonts w:asciiTheme="minorHAnsi" w:hAnsiTheme="minorHAnsi" w:cstheme="minorHAnsi"/>
                <w:szCs w:val="24"/>
              </w:rPr>
            </w:pPr>
          </w:p>
        </w:tc>
        <w:tc>
          <w:tcPr>
            <w:tcW w:w="5954" w:type="dxa"/>
          </w:tcPr>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Leads strategies to ensure equitable access to learning through technology, especially for underserved schools and learners.</w:t>
            </w:r>
          </w:p>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Digital Equity and Remote Access</w:t>
            </w:r>
            <w:r w:rsidRPr="005C4EC5">
              <w:rPr>
                <w:rFonts w:asciiTheme="minorHAnsi" w:hAnsiTheme="minorHAnsi" w:cstheme="minorHAnsi"/>
                <w:szCs w:val="24"/>
              </w:rPr>
              <w:t>.</w:t>
            </w:r>
          </w:p>
        </w:tc>
      </w:tr>
      <w:tr w:rsidR="005C4EC5" w:rsidRPr="005C4EC5" w:rsidTr="00B03DE1">
        <w:trPr>
          <w:trHeight w:val="90"/>
        </w:trPr>
        <w:tc>
          <w:tcPr>
            <w:tcW w:w="3652" w:type="dxa"/>
          </w:tcPr>
          <w:p w:rsidR="005C4EC5" w:rsidRPr="005C4EC5" w:rsidRDefault="005C4EC5" w:rsidP="002D3C63">
            <w:pPr>
              <w:rPr>
                <w:rFonts w:asciiTheme="minorHAnsi" w:hAnsiTheme="minorHAnsi" w:cstheme="minorHAnsi"/>
                <w:b/>
                <w:szCs w:val="24"/>
              </w:rPr>
            </w:pPr>
            <w:r w:rsidRPr="005C4EC5">
              <w:rPr>
                <w:rFonts w:asciiTheme="minorHAnsi" w:hAnsiTheme="minorHAnsi" w:cstheme="minorHAnsi"/>
                <w:b/>
                <w:szCs w:val="24"/>
              </w:rPr>
              <w:t>Working:</w:t>
            </w:r>
          </w:p>
        </w:tc>
        <w:tc>
          <w:tcPr>
            <w:tcW w:w="5954" w:type="dxa"/>
          </w:tcPr>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Uses data to monitor learner progress and inform targeted support;</w:t>
            </w:r>
          </w:p>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Data-Informed Practice</w:t>
            </w:r>
            <w:r w:rsidRPr="005C4EC5">
              <w:rPr>
                <w:rFonts w:asciiTheme="minorHAnsi" w:hAnsiTheme="minorHAnsi" w:cstheme="minorHAnsi"/>
                <w:szCs w:val="24"/>
              </w:rPr>
              <w:t>;</w:t>
            </w:r>
          </w:p>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Understands how to implement and support the use of learning technologies for students with specific needs</w:t>
            </w:r>
            <w:r w:rsidRPr="005C4EC5">
              <w:rPr>
                <w:rFonts w:asciiTheme="minorHAnsi" w:hAnsiTheme="minorHAnsi" w:cstheme="minorHAnsi"/>
                <w:szCs w:val="24"/>
              </w:rPr>
              <w:t xml:space="preserve">. </w:t>
            </w:r>
          </w:p>
        </w:tc>
      </w:tr>
      <w:tr w:rsidR="005C4EC5" w:rsidRPr="005C4EC5" w:rsidTr="007C2CB4">
        <w:trPr>
          <w:trHeight w:val="90"/>
        </w:trPr>
        <w:tc>
          <w:tcPr>
            <w:tcW w:w="3652" w:type="dxa"/>
          </w:tcPr>
          <w:p w:rsidR="005C4EC5" w:rsidRPr="005C4EC5" w:rsidRDefault="005C4EC5" w:rsidP="002D3C63">
            <w:pPr>
              <w:rPr>
                <w:rFonts w:asciiTheme="minorHAnsi" w:hAnsiTheme="minorHAnsi" w:cstheme="minorHAnsi"/>
                <w:b/>
                <w:szCs w:val="24"/>
              </w:rPr>
            </w:pPr>
            <w:r w:rsidRPr="005C4EC5">
              <w:rPr>
                <w:rFonts w:asciiTheme="minorHAnsi" w:hAnsiTheme="minorHAnsi" w:cstheme="minorHAnsi"/>
                <w:b/>
                <w:szCs w:val="24"/>
              </w:rPr>
              <w:t xml:space="preserve">Awareness: </w:t>
            </w:r>
          </w:p>
        </w:tc>
        <w:tc>
          <w:tcPr>
            <w:tcW w:w="5954" w:type="dxa"/>
          </w:tcPr>
          <w:p w:rsidR="005C4EC5" w:rsidRPr="005C4EC5" w:rsidRDefault="005C4EC5" w:rsidP="005C4EC5">
            <w:pPr>
              <w:pStyle w:val="ListParagraph"/>
              <w:numPr>
                <w:ilvl w:val="0"/>
                <w:numId w:val="26"/>
              </w:numPr>
              <w:rPr>
                <w:rFonts w:asciiTheme="minorHAnsi" w:hAnsiTheme="minorHAnsi" w:cstheme="minorHAnsi"/>
                <w:szCs w:val="24"/>
              </w:rPr>
            </w:pPr>
            <w:r w:rsidRPr="005C4EC5">
              <w:rPr>
                <w:rFonts w:asciiTheme="minorHAnsi" w:hAnsiTheme="minorHAnsi" w:cstheme="minorHAnsi"/>
                <w:szCs w:val="24"/>
              </w:rPr>
              <w:t>Understands the cultural dimensions of learner identity and inclusive practice.</w:t>
            </w:r>
          </w:p>
        </w:tc>
      </w:tr>
    </w:tbl>
    <w:p w:rsidR="00FC1464" w:rsidRPr="005C4EC5" w:rsidRDefault="00FC1464" w:rsidP="00F97FED">
      <w:pPr>
        <w:rPr>
          <w:rFonts w:asciiTheme="minorHAnsi" w:hAnsiTheme="minorHAnsi" w:cstheme="minorHAnsi"/>
          <w:szCs w:val="24"/>
        </w:rPr>
      </w:pPr>
    </w:p>
    <w:p w:rsidR="00E0582A" w:rsidRPr="005C4EC5" w:rsidRDefault="00E0582A" w:rsidP="00E0582A">
      <w:pPr>
        <w:rPr>
          <w:rFonts w:asciiTheme="minorHAnsi" w:hAnsiTheme="minorHAnsi" w:cstheme="minorHAnsi"/>
          <w:b/>
          <w:bCs/>
          <w:szCs w:val="24"/>
        </w:rPr>
      </w:pPr>
      <w:bookmarkStart w:id="0" w:name="_GoBack"/>
      <w:bookmarkEnd w:id="0"/>
      <w:r w:rsidRPr="005C4EC5">
        <w:rPr>
          <w:rFonts w:asciiTheme="minorHAnsi" w:hAnsiTheme="minorHAnsi" w:cstheme="minorHAnsi"/>
          <w:b/>
          <w:bCs/>
          <w:szCs w:val="24"/>
        </w:rPr>
        <w:t>Approved:</w:t>
      </w:r>
    </w:p>
    <w:p w:rsidR="00E0582A" w:rsidRPr="005C4EC5" w:rsidRDefault="00E0582A" w:rsidP="00E0582A">
      <w:pPr>
        <w:rPr>
          <w:rFonts w:asciiTheme="minorHAnsi" w:hAnsiTheme="minorHAnsi" w:cstheme="minorHAnsi"/>
          <w:b/>
          <w:bCs/>
          <w:szCs w:val="24"/>
        </w:rPr>
      </w:pPr>
    </w:p>
    <w:p w:rsidR="00E0582A" w:rsidRPr="005C4EC5" w:rsidRDefault="00E0582A" w:rsidP="00E0582A">
      <w:pPr>
        <w:rPr>
          <w:rFonts w:asciiTheme="minorHAnsi" w:hAnsiTheme="minorHAnsi" w:cstheme="minorHAnsi"/>
          <w:b/>
          <w:bCs/>
          <w:szCs w:val="24"/>
        </w:rPr>
      </w:pPr>
    </w:p>
    <w:p w:rsidR="001C34DA" w:rsidRPr="005C4EC5" w:rsidRDefault="001C34DA" w:rsidP="00C2495A">
      <w:pPr>
        <w:rPr>
          <w:rFonts w:asciiTheme="minorHAnsi" w:hAnsiTheme="minorHAnsi" w:cstheme="minorHAnsi"/>
          <w:b/>
          <w:bCs/>
          <w:szCs w:val="24"/>
        </w:rPr>
      </w:pPr>
    </w:p>
    <w:p w:rsidR="00C2495A" w:rsidRPr="005C4EC5" w:rsidRDefault="00E0582A" w:rsidP="00E0582A">
      <w:pPr>
        <w:tabs>
          <w:tab w:val="right" w:pos="5812"/>
          <w:tab w:val="left" w:pos="6379"/>
          <w:tab w:val="right" w:pos="7938"/>
        </w:tabs>
        <w:rPr>
          <w:rFonts w:asciiTheme="minorHAnsi" w:hAnsiTheme="minorHAnsi" w:cstheme="minorHAnsi"/>
          <w:szCs w:val="24"/>
          <w:u w:val="single"/>
        </w:rPr>
      </w:pPr>
      <w:r w:rsidRPr="005C4EC5">
        <w:rPr>
          <w:rFonts w:asciiTheme="minorHAnsi" w:hAnsiTheme="minorHAnsi" w:cstheme="minorHAnsi"/>
          <w:szCs w:val="24"/>
          <w:u w:val="single"/>
        </w:rPr>
        <w:tab/>
      </w:r>
      <w:r w:rsidRPr="005C4EC5">
        <w:rPr>
          <w:rFonts w:asciiTheme="minorHAnsi" w:hAnsiTheme="minorHAnsi" w:cstheme="minorHAnsi"/>
          <w:szCs w:val="24"/>
        </w:rPr>
        <w:tab/>
      </w:r>
      <w:r w:rsidRPr="005C4EC5">
        <w:rPr>
          <w:rFonts w:asciiTheme="minorHAnsi" w:hAnsiTheme="minorHAnsi" w:cstheme="minorHAnsi"/>
          <w:szCs w:val="24"/>
          <w:u w:val="single"/>
        </w:rPr>
        <w:tab/>
      </w:r>
    </w:p>
    <w:p w:rsidR="00C2495A" w:rsidRPr="005C4EC5" w:rsidRDefault="00A4695C" w:rsidP="00E0582A">
      <w:pPr>
        <w:tabs>
          <w:tab w:val="right" w:pos="5812"/>
          <w:tab w:val="left" w:pos="6379"/>
          <w:tab w:val="right" w:pos="7938"/>
        </w:tabs>
        <w:rPr>
          <w:rFonts w:asciiTheme="minorHAnsi" w:hAnsiTheme="minorHAnsi" w:cstheme="minorHAnsi"/>
          <w:szCs w:val="24"/>
        </w:rPr>
      </w:pPr>
      <w:r w:rsidRPr="005C4EC5">
        <w:rPr>
          <w:rFonts w:asciiTheme="minorHAnsi" w:hAnsiTheme="minorHAnsi" w:cstheme="minorHAnsi"/>
          <w:szCs w:val="24"/>
        </w:rPr>
        <w:t>Head of Ministry – Secretary of Education</w:t>
      </w:r>
      <w:r w:rsidR="00C2495A" w:rsidRPr="005C4EC5">
        <w:rPr>
          <w:rFonts w:asciiTheme="minorHAnsi" w:hAnsiTheme="minorHAnsi" w:cstheme="minorHAnsi"/>
          <w:szCs w:val="24"/>
        </w:rPr>
        <w:tab/>
      </w:r>
      <w:r w:rsidR="00E0582A" w:rsidRPr="005C4EC5">
        <w:rPr>
          <w:rFonts w:asciiTheme="minorHAnsi" w:hAnsiTheme="minorHAnsi" w:cstheme="minorHAnsi"/>
          <w:szCs w:val="24"/>
        </w:rPr>
        <w:tab/>
        <w:t>Date</w:t>
      </w:r>
    </w:p>
    <w:p w:rsidR="006E332B" w:rsidRPr="005C4EC5" w:rsidRDefault="006E332B" w:rsidP="00E0582A">
      <w:pPr>
        <w:tabs>
          <w:tab w:val="right" w:pos="5812"/>
          <w:tab w:val="left" w:pos="6379"/>
          <w:tab w:val="right" w:pos="7938"/>
        </w:tabs>
        <w:rPr>
          <w:rFonts w:asciiTheme="minorHAnsi" w:hAnsiTheme="minorHAnsi" w:cstheme="minorHAnsi"/>
          <w:szCs w:val="24"/>
        </w:rPr>
      </w:pPr>
    </w:p>
    <w:p w:rsidR="006E332B" w:rsidRPr="005C4EC5" w:rsidRDefault="006E332B" w:rsidP="00E0582A">
      <w:pPr>
        <w:tabs>
          <w:tab w:val="right" w:pos="5812"/>
          <w:tab w:val="left" w:pos="6379"/>
          <w:tab w:val="right" w:pos="7938"/>
        </w:tabs>
        <w:rPr>
          <w:rFonts w:asciiTheme="minorHAnsi" w:hAnsiTheme="minorHAnsi" w:cstheme="minorHAnsi"/>
          <w:szCs w:val="24"/>
        </w:rPr>
      </w:pPr>
    </w:p>
    <w:p w:rsidR="00E0582A" w:rsidRPr="005C4EC5" w:rsidRDefault="00E0582A" w:rsidP="00E0582A">
      <w:pPr>
        <w:tabs>
          <w:tab w:val="right" w:pos="5812"/>
          <w:tab w:val="left" w:pos="6379"/>
          <w:tab w:val="right" w:pos="7938"/>
        </w:tabs>
        <w:rPr>
          <w:rFonts w:asciiTheme="minorHAnsi" w:hAnsiTheme="minorHAnsi" w:cstheme="minorHAnsi"/>
          <w:szCs w:val="24"/>
          <w:u w:val="single"/>
        </w:rPr>
      </w:pPr>
      <w:r w:rsidRPr="005C4EC5">
        <w:rPr>
          <w:rFonts w:asciiTheme="minorHAnsi" w:hAnsiTheme="minorHAnsi" w:cstheme="minorHAnsi"/>
          <w:szCs w:val="24"/>
          <w:u w:val="single"/>
        </w:rPr>
        <w:tab/>
      </w:r>
      <w:r w:rsidRPr="005C4EC5">
        <w:rPr>
          <w:rFonts w:asciiTheme="minorHAnsi" w:hAnsiTheme="minorHAnsi" w:cstheme="minorHAnsi"/>
          <w:szCs w:val="24"/>
        </w:rPr>
        <w:tab/>
      </w:r>
      <w:r w:rsidRPr="005C4EC5">
        <w:rPr>
          <w:rFonts w:asciiTheme="minorHAnsi" w:hAnsiTheme="minorHAnsi" w:cstheme="minorHAnsi"/>
          <w:szCs w:val="24"/>
          <w:u w:val="single"/>
        </w:rPr>
        <w:tab/>
      </w:r>
    </w:p>
    <w:p w:rsidR="00C2495A" w:rsidRPr="00663825" w:rsidRDefault="00E0582A" w:rsidP="002949E9">
      <w:pPr>
        <w:tabs>
          <w:tab w:val="right" w:pos="5812"/>
          <w:tab w:val="left" w:pos="6379"/>
          <w:tab w:val="right" w:pos="7938"/>
        </w:tabs>
        <w:rPr>
          <w:rFonts w:ascii="Arial" w:hAnsi="Arial" w:cs="Arial"/>
          <w:szCs w:val="24"/>
        </w:rPr>
      </w:pPr>
      <w:r w:rsidRPr="005C4EC5">
        <w:rPr>
          <w:rFonts w:asciiTheme="minorHAnsi" w:hAnsiTheme="minorHAnsi" w:cstheme="minorHAnsi"/>
          <w:szCs w:val="24"/>
        </w:rPr>
        <w:t>Employee</w:t>
      </w:r>
      <w:r w:rsidRPr="005C4EC5">
        <w:rPr>
          <w:rFonts w:asciiTheme="minorHAnsi" w:hAnsiTheme="minorHAnsi" w:cstheme="minorHAnsi"/>
          <w:szCs w:val="24"/>
        </w:rPr>
        <w:tab/>
      </w:r>
      <w:r w:rsidRPr="00663825">
        <w:rPr>
          <w:rFonts w:ascii="Arial" w:hAnsi="Arial" w:cs="Arial"/>
          <w:szCs w:val="24"/>
        </w:rPr>
        <w:tab/>
        <w:t>Date</w:t>
      </w:r>
    </w:p>
    <w:sectPr w:rsidR="00C2495A" w:rsidRPr="00663825" w:rsidSect="00881F7E">
      <w:pgSz w:w="11907" w:h="16840" w:code="9"/>
      <w:pgMar w:top="851" w:right="1418" w:bottom="567" w:left="1418" w:header="340" w:footer="34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F95" w:rsidRDefault="00DE7F95" w:rsidP="00D04E4F">
      <w:pPr>
        <w:pStyle w:val="BodyText"/>
      </w:pPr>
      <w:r>
        <w:separator/>
      </w:r>
    </w:p>
  </w:endnote>
  <w:endnote w:type="continuationSeparator" w:id="0">
    <w:p w:rsidR="00DE7F95" w:rsidRDefault="00DE7F95" w:rsidP="00D04E4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F95" w:rsidRDefault="00DE7F95" w:rsidP="00D04E4F">
      <w:pPr>
        <w:pStyle w:val="BodyText"/>
      </w:pPr>
      <w:r>
        <w:separator/>
      </w:r>
    </w:p>
  </w:footnote>
  <w:footnote w:type="continuationSeparator" w:id="0">
    <w:p w:rsidR="00DE7F95" w:rsidRDefault="00DE7F95" w:rsidP="00D04E4F">
      <w:pPr>
        <w:pStyle w:val="BodyTex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D52E38"/>
    <w:multiLevelType w:val="multilevel"/>
    <w:tmpl w:val="9C84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E85ABE"/>
    <w:multiLevelType w:val="hybridMultilevel"/>
    <w:tmpl w:val="FA1E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4645F"/>
    <w:multiLevelType w:val="hybridMultilevel"/>
    <w:tmpl w:val="B89A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0EBA"/>
    <w:multiLevelType w:val="hybridMultilevel"/>
    <w:tmpl w:val="BA8AF798"/>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CE46750"/>
    <w:multiLevelType w:val="multilevel"/>
    <w:tmpl w:val="4F7C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473412"/>
    <w:multiLevelType w:val="multilevel"/>
    <w:tmpl w:val="BE62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412C21"/>
    <w:multiLevelType w:val="multilevel"/>
    <w:tmpl w:val="67F4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E4E12"/>
    <w:multiLevelType w:val="hybridMultilevel"/>
    <w:tmpl w:val="8BA4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B7B19"/>
    <w:multiLevelType w:val="multilevel"/>
    <w:tmpl w:val="A33A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4D5EB7"/>
    <w:multiLevelType w:val="hybridMultilevel"/>
    <w:tmpl w:val="DA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F737E"/>
    <w:multiLevelType w:val="hybridMultilevel"/>
    <w:tmpl w:val="6A328C9C"/>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6113B76"/>
    <w:multiLevelType w:val="hybridMultilevel"/>
    <w:tmpl w:val="6E1A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D12B9"/>
    <w:multiLevelType w:val="hybridMultilevel"/>
    <w:tmpl w:val="FC82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057DC"/>
    <w:multiLevelType w:val="hybridMultilevel"/>
    <w:tmpl w:val="C5D06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40FD7"/>
    <w:multiLevelType w:val="hybridMultilevel"/>
    <w:tmpl w:val="E0C8171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F732671"/>
    <w:multiLevelType w:val="hybridMultilevel"/>
    <w:tmpl w:val="1B4EFD46"/>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9D91151"/>
    <w:multiLevelType w:val="hybridMultilevel"/>
    <w:tmpl w:val="ED207840"/>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0B9730E"/>
    <w:multiLevelType w:val="hybridMultilevel"/>
    <w:tmpl w:val="B324EE0C"/>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55836F6"/>
    <w:multiLevelType w:val="multilevel"/>
    <w:tmpl w:val="6E9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C276B0"/>
    <w:multiLevelType w:val="multilevel"/>
    <w:tmpl w:val="227E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293A73"/>
    <w:multiLevelType w:val="hybridMultilevel"/>
    <w:tmpl w:val="228A5DEC"/>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DB30506"/>
    <w:multiLevelType w:val="multilevel"/>
    <w:tmpl w:val="BF24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290952"/>
    <w:multiLevelType w:val="hybridMultilevel"/>
    <w:tmpl w:val="78747B9E"/>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F6757A9"/>
    <w:multiLevelType w:val="hybridMultilevel"/>
    <w:tmpl w:val="52B6A26E"/>
    <w:lvl w:ilvl="0" w:tplc="08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8"/>
  </w:num>
  <w:num w:numId="4">
    <w:abstractNumId w:val="16"/>
  </w:num>
  <w:num w:numId="5">
    <w:abstractNumId w:val="5"/>
  </w:num>
  <w:num w:numId="6">
    <w:abstractNumId w:val="12"/>
  </w:num>
  <w:num w:numId="7">
    <w:abstractNumId w:val="7"/>
  </w:num>
  <w:num w:numId="8">
    <w:abstractNumId w:val="2"/>
  </w:num>
  <w:num w:numId="9">
    <w:abstractNumId w:val="25"/>
  </w:num>
  <w:num w:numId="10">
    <w:abstractNumId w:val="8"/>
  </w:num>
  <w:num w:numId="11">
    <w:abstractNumId w:val="10"/>
  </w:num>
  <w:num w:numId="12">
    <w:abstractNumId w:val="22"/>
  </w:num>
  <w:num w:numId="13">
    <w:abstractNumId w:val="24"/>
  </w:num>
  <w:num w:numId="14">
    <w:abstractNumId w:val="6"/>
  </w:num>
  <w:num w:numId="15">
    <w:abstractNumId w:val="19"/>
  </w:num>
  <w:num w:numId="16">
    <w:abstractNumId w:val="20"/>
  </w:num>
  <w:num w:numId="17">
    <w:abstractNumId w:val="21"/>
  </w:num>
  <w:num w:numId="18">
    <w:abstractNumId w:val="17"/>
  </w:num>
  <w:num w:numId="19">
    <w:abstractNumId w:val="23"/>
  </w:num>
  <w:num w:numId="20">
    <w:abstractNumId w:val="15"/>
  </w:num>
  <w:num w:numId="21">
    <w:abstractNumId w:val="3"/>
  </w:num>
  <w:num w:numId="22">
    <w:abstractNumId w:val="13"/>
  </w:num>
  <w:num w:numId="23">
    <w:abstractNumId w:val="9"/>
  </w:num>
  <w:num w:numId="24">
    <w:abstractNumId w:val="14"/>
  </w:num>
  <w:num w:numId="25">
    <w:abstractNumId w:val="11"/>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activeWritingStyle w:appName="MSWord" w:lang="en-NZ"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NZ"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3D"/>
    <w:rsid w:val="00000520"/>
    <w:rsid w:val="00000ED0"/>
    <w:rsid w:val="000034D2"/>
    <w:rsid w:val="000054A6"/>
    <w:rsid w:val="0001008A"/>
    <w:rsid w:val="00016D36"/>
    <w:rsid w:val="00017FB6"/>
    <w:rsid w:val="00021E39"/>
    <w:rsid w:val="000222A9"/>
    <w:rsid w:val="00030614"/>
    <w:rsid w:val="000325F0"/>
    <w:rsid w:val="00032FC7"/>
    <w:rsid w:val="000342F3"/>
    <w:rsid w:val="00053E60"/>
    <w:rsid w:val="00076743"/>
    <w:rsid w:val="00082738"/>
    <w:rsid w:val="00082EAC"/>
    <w:rsid w:val="0008325B"/>
    <w:rsid w:val="000A2F7D"/>
    <w:rsid w:val="000A4412"/>
    <w:rsid w:val="000C33BF"/>
    <w:rsid w:val="000C5EAB"/>
    <w:rsid w:val="000C6FE7"/>
    <w:rsid w:val="000E30EB"/>
    <w:rsid w:val="00101ABD"/>
    <w:rsid w:val="00103D41"/>
    <w:rsid w:val="001044DA"/>
    <w:rsid w:val="001079E0"/>
    <w:rsid w:val="00107A4F"/>
    <w:rsid w:val="0012394B"/>
    <w:rsid w:val="00124D37"/>
    <w:rsid w:val="001270FA"/>
    <w:rsid w:val="001365AD"/>
    <w:rsid w:val="00163878"/>
    <w:rsid w:val="00175C32"/>
    <w:rsid w:val="00197420"/>
    <w:rsid w:val="001A7555"/>
    <w:rsid w:val="001C34DA"/>
    <w:rsid w:val="001E6CDF"/>
    <w:rsid w:val="001E74C2"/>
    <w:rsid w:val="00224FF5"/>
    <w:rsid w:val="00242C5C"/>
    <w:rsid w:val="002469FA"/>
    <w:rsid w:val="0025692F"/>
    <w:rsid w:val="00260A33"/>
    <w:rsid w:val="002611F5"/>
    <w:rsid w:val="002612EA"/>
    <w:rsid w:val="00262022"/>
    <w:rsid w:val="00265ADD"/>
    <w:rsid w:val="0026614E"/>
    <w:rsid w:val="00282E50"/>
    <w:rsid w:val="002834D3"/>
    <w:rsid w:val="00292151"/>
    <w:rsid w:val="00292609"/>
    <w:rsid w:val="002949E9"/>
    <w:rsid w:val="002A5B32"/>
    <w:rsid w:val="002A7CE4"/>
    <w:rsid w:val="002B052A"/>
    <w:rsid w:val="002B34A0"/>
    <w:rsid w:val="002B3C30"/>
    <w:rsid w:val="002B3F9C"/>
    <w:rsid w:val="002C19D3"/>
    <w:rsid w:val="002C3AFF"/>
    <w:rsid w:val="002C3EBB"/>
    <w:rsid w:val="002C4561"/>
    <w:rsid w:val="002D3C63"/>
    <w:rsid w:val="002D61DB"/>
    <w:rsid w:val="002E3EF6"/>
    <w:rsid w:val="002F400D"/>
    <w:rsid w:val="002F497F"/>
    <w:rsid w:val="002F5B3F"/>
    <w:rsid w:val="003041EA"/>
    <w:rsid w:val="0031380F"/>
    <w:rsid w:val="003142BE"/>
    <w:rsid w:val="00316DC0"/>
    <w:rsid w:val="00323732"/>
    <w:rsid w:val="00326A36"/>
    <w:rsid w:val="00331F62"/>
    <w:rsid w:val="00332A5A"/>
    <w:rsid w:val="003470FE"/>
    <w:rsid w:val="00351501"/>
    <w:rsid w:val="00356C44"/>
    <w:rsid w:val="00362F1A"/>
    <w:rsid w:val="0036394E"/>
    <w:rsid w:val="00363CAA"/>
    <w:rsid w:val="003857FF"/>
    <w:rsid w:val="00396D60"/>
    <w:rsid w:val="003A1F1D"/>
    <w:rsid w:val="003A5153"/>
    <w:rsid w:val="003A5BFF"/>
    <w:rsid w:val="003B35A8"/>
    <w:rsid w:val="003B441B"/>
    <w:rsid w:val="003B5C56"/>
    <w:rsid w:val="003C2E23"/>
    <w:rsid w:val="003D2029"/>
    <w:rsid w:val="003D377C"/>
    <w:rsid w:val="003E3874"/>
    <w:rsid w:val="003E45EE"/>
    <w:rsid w:val="003E654B"/>
    <w:rsid w:val="004077E4"/>
    <w:rsid w:val="00411B84"/>
    <w:rsid w:val="004173F9"/>
    <w:rsid w:val="00417924"/>
    <w:rsid w:val="004204D7"/>
    <w:rsid w:val="004233CA"/>
    <w:rsid w:val="00445C29"/>
    <w:rsid w:val="00456BE5"/>
    <w:rsid w:val="00457001"/>
    <w:rsid w:val="00457ACB"/>
    <w:rsid w:val="004633DD"/>
    <w:rsid w:val="00463603"/>
    <w:rsid w:val="00467F4C"/>
    <w:rsid w:val="004828A9"/>
    <w:rsid w:val="00482B2F"/>
    <w:rsid w:val="0048545C"/>
    <w:rsid w:val="0049362B"/>
    <w:rsid w:val="004A6E38"/>
    <w:rsid w:val="004B4426"/>
    <w:rsid w:val="004B53BF"/>
    <w:rsid w:val="004D4DFA"/>
    <w:rsid w:val="004D6A23"/>
    <w:rsid w:val="004D6AE2"/>
    <w:rsid w:val="004E18CF"/>
    <w:rsid w:val="004F41DF"/>
    <w:rsid w:val="004F499C"/>
    <w:rsid w:val="00523618"/>
    <w:rsid w:val="00525BC8"/>
    <w:rsid w:val="00526529"/>
    <w:rsid w:val="00536201"/>
    <w:rsid w:val="00536636"/>
    <w:rsid w:val="00547488"/>
    <w:rsid w:val="0055053D"/>
    <w:rsid w:val="005522FD"/>
    <w:rsid w:val="00556CC7"/>
    <w:rsid w:val="00567469"/>
    <w:rsid w:val="00571B3C"/>
    <w:rsid w:val="00571B74"/>
    <w:rsid w:val="005867D2"/>
    <w:rsid w:val="005A7312"/>
    <w:rsid w:val="005B3F29"/>
    <w:rsid w:val="005B3F68"/>
    <w:rsid w:val="005C4EC5"/>
    <w:rsid w:val="005D1B30"/>
    <w:rsid w:val="005E06D6"/>
    <w:rsid w:val="005F24DB"/>
    <w:rsid w:val="005F39D3"/>
    <w:rsid w:val="005F41B8"/>
    <w:rsid w:val="005F4CA5"/>
    <w:rsid w:val="006108FD"/>
    <w:rsid w:val="00611DE2"/>
    <w:rsid w:val="00623076"/>
    <w:rsid w:val="00633612"/>
    <w:rsid w:val="0063573E"/>
    <w:rsid w:val="006439F8"/>
    <w:rsid w:val="00663825"/>
    <w:rsid w:val="00665B83"/>
    <w:rsid w:val="00670A68"/>
    <w:rsid w:val="00670CDD"/>
    <w:rsid w:val="00670F57"/>
    <w:rsid w:val="00672F0F"/>
    <w:rsid w:val="006874E1"/>
    <w:rsid w:val="0069443F"/>
    <w:rsid w:val="006A2D24"/>
    <w:rsid w:val="006C1641"/>
    <w:rsid w:val="006C1709"/>
    <w:rsid w:val="006C3E85"/>
    <w:rsid w:val="006C4175"/>
    <w:rsid w:val="006C4CBF"/>
    <w:rsid w:val="006C7887"/>
    <w:rsid w:val="006E332B"/>
    <w:rsid w:val="006F1531"/>
    <w:rsid w:val="006F2272"/>
    <w:rsid w:val="00702401"/>
    <w:rsid w:val="007113C9"/>
    <w:rsid w:val="00720EE5"/>
    <w:rsid w:val="00721A09"/>
    <w:rsid w:val="0072561F"/>
    <w:rsid w:val="007350C7"/>
    <w:rsid w:val="007463C7"/>
    <w:rsid w:val="00766DBA"/>
    <w:rsid w:val="00767B70"/>
    <w:rsid w:val="007960B7"/>
    <w:rsid w:val="007A1997"/>
    <w:rsid w:val="007A3ED2"/>
    <w:rsid w:val="007A5893"/>
    <w:rsid w:val="007B15E8"/>
    <w:rsid w:val="007B6D0C"/>
    <w:rsid w:val="007C18E8"/>
    <w:rsid w:val="007C3E16"/>
    <w:rsid w:val="007E165E"/>
    <w:rsid w:val="007E3368"/>
    <w:rsid w:val="007E485F"/>
    <w:rsid w:val="007F6496"/>
    <w:rsid w:val="00805655"/>
    <w:rsid w:val="0082414A"/>
    <w:rsid w:val="00841F2A"/>
    <w:rsid w:val="008436CC"/>
    <w:rsid w:val="0085108C"/>
    <w:rsid w:val="00853037"/>
    <w:rsid w:val="00863E2E"/>
    <w:rsid w:val="008727DC"/>
    <w:rsid w:val="00876816"/>
    <w:rsid w:val="00881F7E"/>
    <w:rsid w:val="008930F9"/>
    <w:rsid w:val="008A0E84"/>
    <w:rsid w:val="008B18AE"/>
    <w:rsid w:val="008B63A0"/>
    <w:rsid w:val="008C0B1E"/>
    <w:rsid w:val="008C340A"/>
    <w:rsid w:val="008C4836"/>
    <w:rsid w:val="008C7DD8"/>
    <w:rsid w:val="008D3B8D"/>
    <w:rsid w:val="008E0D5B"/>
    <w:rsid w:val="008E2574"/>
    <w:rsid w:val="008F1D71"/>
    <w:rsid w:val="0090737E"/>
    <w:rsid w:val="00907A08"/>
    <w:rsid w:val="00926832"/>
    <w:rsid w:val="0093109E"/>
    <w:rsid w:val="00932B7A"/>
    <w:rsid w:val="009405C3"/>
    <w:rsid w:val="0094608B"/>
    <w:rsid w:val="00963D50"/>
    <w:rsid w:val="009651AA"/>
    <w:rsid w:val="009700BD"/>
    <w:rsid w:val="009739D0"/>
    <w:rsid w:val="009818AA"/>
    <w:rsid w:val="0098458A"/>
    <w:rsid w:val="0099298E"/>
    <w:rsid w:val="00992D1A"/>
    <w:rsid w:val="00997F98"/>
    <w:rsid w:val="009A515B"/>
    <w:rsid w:val="009A64BF"/>
    <w:rsid w:val="009A6D45"/>
    <w:rsid w:val="009B1FFD"/>
    <w:rsid w:val="009B4C9A"/>
    <w:rsid w:val="009B75A1"/>
    <w:rsid w:val="009C2F48"/>
    <w:rsid w:val="009D267C"/>
    <w:rsid w:val="009D3035"/>
    <w:rsid w:val="009E2EE7"/>
    <w:rsid w:val="009F0A1E"/>
    <w:rsid w:val="009F1BF0"/>
    <w:rsid w:val="009F3AA6"/>
    <w:rsid w:val="00A10A41"/>
    <w:rsid w:val="00A21DFD"/>
    <w:rsid w:val="00A463DD"/>
    <w:rsid w:val="00A4695C"/>
    <w:rsid w:val="00A629DA"/>
    <w:rsid w:val="00A65E52"/>
    <w:rsid w:val="00A724DF"/>
    <w:rsid w:val="00A726BF"/>
    <w:rsid w:val="00A73B54"/>
    <w:rsid w:val="00A75825"/>
    <w:rsid w:val="00A75EF2"/>
    <w:rsid w:val="00A81DC9"/>
    <w:rsid w:val="00A85070"/>
    <w:rsid w:val="00A8638E"/>
    <w:rsid w:val="00A94FA3"/>
    <w:rsid w:val="00A97074"/>
    <w:rsid w:val="00A97788"/>
    <w:rsid w:val="00AA1744"/>
    <w:rsid w:val="00AA1C83"/>
    <w:rsid w:val="00AA5FD8"/>
    <w:rsid w:val="00AA6EFC"/>
    <w:rsid w:val="00AC2B81"/>
    <w:rsid w:val="00AD476B"/>
    <w:rsid w:val="00AE41D3"/>
    <w:rsid w:val="00AE73E8"/>
    <w:rsid w:val="00AF6044"/>
    <w:rsid w:val="00B05511"/>
    <w:rsid w:val="00B15333"/>
    <w:rsid w:val="00B15567"/>
    <w:rsid w:val="00B1691A"/>
    <w:rsid w:val="00B17419"/>
    <w:rsid w:val="00B17AAE"/>
    <w:rsid w:val="00B200F6"/>
    <w:rsid w:val="00B25A2D"/>
    <w:rsid w:val="00B4063A"/>
    <w:rsid w:val="00B410C9"/>
    <w:rsid w:val="00B41C56"/>
    <w:rsid w:val="00B50EE7"/>
    <w:rsid w:val="00B51B97"/>
    <w:rsid w:val="00B60AC1"/>
    <w:rsid w:val="00B618FB"/>
    <w:rsid w:val="00B72E00"/>
    <w:rsid w:val="00B81199"/>
    <w:rsid w:val="00B86171"/>
    <w:rsid w:val="00B9069F"/>
    <w:rsid w:val="00BA05D6"/>
    <w:rsid w:val="00BB1323"/>
    <w:rsid w:val="00BB27BC"/>
    <w:rsid w:val="00BB52F2"/>
    <w:rsid w:val="00BB77D4"/>
    <w:rsid w:val="00BC4E56"/>
    <w:rsid w:val="00BC5B14"/>
    <w:rsid w:val="00BD48DF"/>
    <w:rsid w:val="00BE24AB"/>
    <w:rsid w:val="00BE41E9"/>
    <w:rsid w:val="00C00388"/>
    <w:rsid w:val="00C03CA4"/>
    <w:rsid w:val="00C1191A"/>
    <w:rsid w:val="00C21EC7"/>
    <w:rsid w:val="00C2385F"/>
    <w:rsid w:val="00C2495A"/>
    <w:rsid w:val="00C319A5"/>
    <w:rsid w:val="00C362FD"/>
    <w:rsid w:val="00C62A8E"/>
    <w:rsid w:val="00C6394B"/>
    <w:rsid w:val="00C648BB"/>
    <w:rsid w:val="00C707AE"/>
    <w:rsid w:val="00C8445F"/>
    <w:rsid w:val="00C87FFA"/>
    <w:rsid w:val="00C94437"/>
    <w:rsid w:val="00CA1A23"/>
    <w:rsid w:val="00CA53E1"/>
    <w:rsid w:val="00CB0AA4"/>
    <w:rsid w:val="00CC4AD9"/>
    <w:rsid w:val="00CD5589"/>
    <w:rsid w:val="00CE3F56"/>
    <w:rsid w:val="00CF6C4D"/>
    <w:rsid w:val="00CF7E53"/>
    <w:rsid w:val="00D04E4F"/>
    <w:rsid w:val="00D06938"/>
    <w:rsid w:val="00D06ABB"/>
    <w:rsid w:val="00D17B8E"/>
    <w:rsid w:val="00D25F5C"/>
    <w:rsid w:val="00D26008"/>
    <w:rsid w:val="00D264C9"/>
    <w:rsid w:val="00D31214"/>
    <w:rsid w:val="00D31DE3"/>
    <w:rsid w:val="00D4511A"/>
    <w:rsid w:val="00D47257"/>
    <w:rsid w:val="00D477EB"/>
    <w:rsid w:val="00D51F10"/>
    <w:rsid w:val="00D634D8"/>
    <w:rsid w:val="00D657FC"/>
    <w:rsid w:val="00D660D9"/>
    <w:rsid w:val="00D7457C"/>
    <w:rsid w:val="00D85AE9"/>
    <w:rsid w:val="00D90371"/>
    <w:rsid w:val="00D96387"/>
    <w:rsid w:val="00DA6EB4"/>
    <w:rsid w:val="00DB7F74"/>
    <w:rsid w:val="00DC61BC"/>
    <w:rsid w:val="00DD4321"/>
    <w:rsid w:val="00DD6A0C"/>
    <w:rsid w:val="00DD7622"/>
    <w:rsid w:val="00DE7F95"/>
    <w:rsid w:val="00E02CFD"/>
    <w:rsid w:val="00E0582A"/>
    <w:rsid w:val="00E108A9"/>
    <w:rsid w:val="00E22A91"/>
    <w:rsid w:val="00E22F4C"/>
    <w:rsid w:val="00E42DD1"/>
    <w:rsid w:val="00E62162"/>
    <w:rsid w:val="00E65573"/>
    <w:rsid w:val="00E7714E"/>
    <w:rsid w:val="00E80A0C"/>
    <w:rsid w:val="00E81DCD"/>
    <w:rsid w:val="00E864FE"/>
    <w:rsid w:val="00E91E45"/>
    <w:rsid w:val="00E920CD"/>
    <w:rsid w:val="00E935B9"/>
    <w:rsid w:val="00E96B50"/>
    <w:rsid w:val="00E9769D"/>
    <w:rsid w:val="00EA09C8"/>
    <w:rsid w:val="00EA1336"/>
    <w:rsid w:val="00EA2789"/>
    <w:rsid w:val="00EB50FF"/>
    <w:rsid w:val="00F16E3A"/>
    <w:rsid w:val="00F178F0"/>
    <w:rsid w:val="00F205DA"/>
    <w:rsid w:val="00F634E5"/>
    <w:rsid w:val="00F67F44"/>
    <w:rsid w:val="00F84D8F"/>
    <w:rsid w:val="00F95840"/>
    <w:rsid w:val="00F969CB"/>
    <w:rsid w:val="00F9734B"/>
    <w:rsid w:val="00F97FED"/>
    <w:rsid w:val="00FA5D07"/>
    <w:rsid w:val="00FB1602"/>
    <w:rsid w:val="00FB30EA"/>
    <w:rsid w:val="00FC1464"/>
    <w:rsid w:val="00FC3169"/>
    <w:rsid w:val="00FD1801"/>
    <w:rsid w:val="00FE2FAC"/>
    <w:rsid w:val="00FE40B5"/>
    <w:rsid w:val="00FE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422ADCC"/>
  <w15:docId w15:val="{F7B49B17-9DE8-46A5-905E-994418DC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CE4"/>
    <w:rPr>
      <w:sz w:val="24"/>
      <w:lang w:val="en-AU" w:eastAsia="en-US"/>
    </w:rPr>
  </w:style>
  <w:style w:type="paragraph" w:styleId="Heading1">
    <w:name w:val="heading 1"/>
    <w:basedOn w:val="Normal"/>
    <w:next w:val="Normal"/>
    <w:qFormat/>
    <w:rsid w:val="002A7CE4"/>
    <w:pPr>
      <w:keepNext/>
      <w:outlineLvl w:val="0"/>
    </w:pPr>
    <w:rPr>
      <w:rFonts w:ascii="Arial Rounded MT Bold" w:hAnsi="Arial Rounded MT Bold"/>
      <w:sz w:val="32"/>
    </w:rPr>
  </w:style>
  <w:style w:type="paragraph" w:styleId="Heading2">
    <w:name w:val="heading 2"/>
    <w:basedOn w:val="Normal"/>
    <w:next w:val="Normal"/>
    <w:qFormat/>
    <w:rsid w:val="002A7CE4"/>
    <w:pPr>
      <w:keepNext/>
      <w:jc w:val="both"/>
      <w:outlineLvl w:val="1"/>
    </w:pPr>
    <w:rPr>
      <w:rFonts w:ascii="Arial Rounded MT Bold" w:hAnsi="Arial Rounded MT Bold"/>
      <w:sz w:val="3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sz w:val="22"/>
    </w:rPr>
  </w:style>
  <w:style w:type="paragraph" w:styleId="Heading5">
    <w:name w:val="heading 5"/>
    <w:basedOn w:val="Normal"/>
    <w:next w:val="Normal"/>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sz w:val="22"/>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sz w:val="22"/>
      <w:lang w:val="en-US"/>
    </w:rPr>
  </w:style>
  <w:style w:type="paragraph" w:styleId="Heading9">
    <w:name w:val="heading 9"/>
    <w:basedOn w:val="Normal"/>
    <w:next w:val="Normal"/>
    <w:qFormat/>
    <w:rsid w:val="002A7CE4"/>
    <w:pPr>
      <w:keepNext/>
      <w:outlineLvl w:val="8"/>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2A7CE4"/>
    <w:pPr>
      <w:shd w:val="solid" w:color="auto" w:fill="auto"/>
      <w:ind w:left="1134" w:right="1134"/>
      <w:jc w:val="center"/>
    </w:pPr>
    <w:rPr>
      <w:rFonts w:ascii="Albertus Extra Bold" w:hAnsi="Albertus Extra Bold"/>
      <w:sz w:val="32"/>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sz w:val="22"/>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sz w:val="22"/>
      <w:lang w:val="en-US"/>
    </w:rPr>
  </w:style>
  <w:style w:type="paragraph" w:styleId="ListBullet">
    <w:name w:val="List Bullet"/>
    <w:basedOn w:val="Normal"/>
    <w:autoRedefine/>
    <w:rsid w:val="002A7CE4"/>
    <w:pPr>
      <w:numPr>
        <w:numId w:val="1"/>
      </w:numPr>
      <w:tabs>
        <w:tab w:val="clear" w:pos="360"/>
        <w:tab w:val="num" w:pos="720"/>
      </w:tabs>
      <w:ind w:left="720"/>
    </w:pPr>
    <w:rPr>
      <w:rFonts w:ascii="Arial" w:hAnsi="Arial"/>
      <w:sz w:val="20"/>
      <w:lang w:val="en-GB"/>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paragraph" w:styleId="ListParagraph">
    <w:name w:val="List Paragraph"/>
    <w:basedOn w:val="Normal"/>
    <w:uiPriority w:val="34"/>
    <w:qFormat/>
    <w:rsid w:val="005F41B8"/>
    <w:pPr>
      <w:ind w:left="720"/>
      <w:contextualSpacing/>
    </w:pPr>
  </w:style>
  <w:style w:type="character" w:styleId="Hyperlink">
    <w:name w:val="Hyperlink"/>
    <w:basedOn w:val="DefaultParagraphFont"/>
    <w:rsid w:val="00547488"/>
    <w:rPr>
      <w:color w:val="0000FF"/>
      <w:u w:val="single"/>
    </w:rPr>
  </w:style>
  <w:style w:type="paragraph" w:styleId="NoSpacing">
    <w:name w:val="No Spacing"/>
    <w:link w:val="NoSpacingChar"/>
    <w:qFormat/>
    <w:rsid w:val="00AE41D3"/>
    <w:rPr>
      <w:sz w:val="24"/>
      <w:lang w:val="en-AU" w:eastAsia="en-US"/>
    </w:rPr>
  </w:style>
  <w:style w:type="character" w:customStyle="1" w:styleId="apple-converted-space">
    <w:name w:val="apple-converted-space"/>
    <w:basedOn w:val="DefaultParagraphFont"/>
    <w:rsid w:val="006108FD"/>
  </w:style>
  <w:style w:type="character" w:customStyle="1" w:styleId="FooterChar">
    <w:name w:val="Footer Char"/>
    <w:basedOn w:val="DefaultParagraphFont"/>
    <w:link w:val="Footer"/>
    <w:uiPriority w:val="99"/>
    <w:rsid w:val="00997F98"/>
    <w:rPr>
      <w:sz w:val="24"/>
      <w:lang w:val="en-AU" w:eastAsia="en-US"/>
    </w:rPr>
  </w:style>
  <w:style w:type="character" w:customStyle="1" w:styleId="NoSpacingChar">
    <w:name w:val="No Spacing Char"/>
    <w:basedOn w:val="DefaultParagraphFont"/>
    <w:link w:val="NoSpacing"/>
    <w:rsid w:val="007C3E16"/>
    <w:rPr>
      <w:sz w:val="24"/>
      <w:lang w:val="en-AU" w:eastAsia="en-US"/>
    </w:rPr>
  </w:style>
  <w:style w:type="character" w:styleId="Strong">
    <w:name w:val="Strong"/>
    <w:basedOn w:val="DefaultParagraphFont"/>
    <w:uiPriority w:val="22"/>
    <w:qFormat/>
    <w:rsid w:val="00767B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1715">
      <w:bodyDiv w:val="1"/>
      <w:marLeft w:val="0"/>
      <w:marRight w:val="0"/>
      <w:marTop w:val="0"/>
      <w:marBottom w:val="0"/>
      <w:divBdr>
        <w:top w:val="none" w:sz="0" w:space="0" w:color="auto"/>
        <w:left w:val="none" w:sz="0" w:space="0" w:color="auto"/>
        <w:bottom w:val="none" w:sz="0" w:space="0" w:color="auto"/>
        <w:right w:val="none" w:sz="0" w:space="0" w:color="auto"/>
      </w:divBdr>
    </w:div>
    <w:div w:id="200628184">
      <w:bodyDiv w:val="1"/>
      <w:marLeft w:val="0"/>
      <w:marRight w:val="0"/>
      <w:marTop w:val="0"/>
      <w:marBottom w:val="0"/>
      <w:divBdr>
        <w:top w:val="none" w:sz="0" w:space="0" w:color="auto"/>
        <w:left w:val="none" w:sz="0" w:space="0" w:color="auto"/>
        <w:bottom w:val="none" w:sz="0" w:space="0" w:color="auto"/>
        <w:right w:val="none" w:sz="0" w:space="0" w:color="auto"/>
      </w:divBdr>
    </w:div>
    <w:div w:id="201089864">
      <w:bodyDiv w:val="1"/>
      <w:marLeft w:val="0"/>
      <w:marRight w:val="0"/>
      <w:marTop w:val="0"/>
      <w:marBottom w:val="0"/>
      <w:divBdr>
        <w:top w:val="none" w:sz="0" w:space="0" w:color="auto"/>
        <w:left w:val="none" w:sz="0" w:space="0" w:color="auto"/>
        <w:bottom w:val="none" w:sz="0" w:space="0" w:color="auto"/>
        <w:right w:val="none" w:sz="0" w:space="0" w:color="auto"/>
      </w:divBdr>
    </w:div>
    <w:div w:id="277763734">
      <w:bodyDiv w:val="1"/>
      <w:marLeft w:val="0"/>
      <w:marRight w:val="0"/>
      <w:marTop w:val="0"/>
      <w:marBottom w:val="0"/>
      <w:divBdr>
        <w:top w:val="none" w:sz="0" w:space="0" w:color="auto"/>
        <w:left w:val="none" w:sz="0" w:space="0" w:color="auto"/>
        <w:bottom w:val="none" w:sz="0" w:space="0" w:color="auto"/>
        <w:right w:val="none" w:sz="0" w:space="0" w:color="auto"/>
      </w:divBdr>
    </w:div>
    <w:div w:id="525600641">
      <w:bodyDiv w:val="1"/>
      <w:marLeft w:val="0"/>
      <w:marRight w:val="0"/>
      <w:marTop w:val="0"/>
      <w:marBottom w:val="0"/>
      <w:divBdr>
        <w:top w:val="none" w:sz="0" w:space="0" w:color="auto"/>
        <w:left w:val="none" w:sz="0" w:space="0" w:color="auto"/>
        <w:bottom w:val="none" w:sz="0" w:space="0" w:color="auto"/>
        <w:right w:val="none" w:sz="0" w:space="0" w:color="auto"/>
      </w:divBdr>
    </w:div>
    <w:div w:id="567813523">
      <w:bodyDiv w:val="1"/>
      <w:marLeft w:val="0"/>
      <w:marRight w:val="0"/>
      <w:marTop w:val="0"/>
      <w:marBottom w:val="0"/>
      <w:divBdr>
        <w:top w:val="none" w:sz="0" w:space="0" w:color="auto"/>
        <w:left w:val="none" w:sz="0" w:space="0" w:color="auto"/>
        <w:bottom w:val="none" w:sz="0" w:space="0" w:color="auto"/>
        <w:right w:val="none" w:sz="0" w:space="0" w:color="auto"/>
      </w:divBdr>
    </w:div>
    <w:div w:id="670453893">
      <w:bodyDiv w:val="1"/>
      <w:marLeft w:val="0"/>
      <w:marRight w:val="0"/>
      <w:marTop w:val="0"/>
      <w:marBottom w:val="0"/>
      <w:divBdr>
        <w:top w:val="none" w:sz="0" w:space="0" w:color="auto"/>
        <w:left w:val="none" w:sz="0" w:space="0" w:color="auto"/>
        <w:bottom w:val="none" w:sz="0" w:space="0" w:color="auto"/>
        <w:right w:val="none" w:sz="0" w:space="0" w:color="auto"/>
      </w:divBdr>
    </w:div>
    <w:div w:id="688720580">
      <w:bodyDiv w:val="1"/>
      <w:marLeft w:val="0"/>
      <w:marRight w:val="0"/>
      <w:marTop w:val="0"/>
      <w:marBottom w:val="0"/>
      <w:divBdr>
        <w:top w:val="none" w:sz="0" w:space="0" w:color="auto"/>
        <w:left w:val="none" w:sz="0" w:space="0" w:color="auto"/>
        <w:bottom w:val="none" w:sz="0" w:space="0" w:color="auto"/>
        <w:right w:val="none" w:sz="0" w:space="0" w:color="auto"/>
      </w:divBdr>
    </w:div>
    <w:div w:id="711275010">
      <w:bodyDiv w:val="1"/>
      <w:marLeft w:val="0"/>
      <w:marRight w:val="0"/>
      <w:marTop w:val="0"/>
      <w:marBottom w:val="0"/>
      <w:divBdr>
        <w:top w:val="none" w:sz="0" w:space="0" w:color="auto"/>
        <w:left w:val="none" w:sz="0" w:space="0" w:color="auto"/>
        <w:bottom w:val="none" w:sz="0" w:space="0" w:color="auto"/>
        <w:right w:val="none" w:sz="0" w:space="0" w:color="auto"/>
      </w:divBdr>
    </w:div>
    <w:div w:id="816335507">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946276876">
      <w:bodyDiv w:val="1"/>
      <w:marLeft w:val="0"/>
      <w:marRight w:val="0"/>
      <w:marTop w:val="0"/>
      <w:marBottom w:val="0"/>
      <w:divBdr>
        <w:top w:val="none" w:sz="0" w:space="0" w:color="auto"/>
        <w:left w:val="none" w:sz="0" w:space="0" w:color="auto"/>
        <w:bottom w:val="none" w:sz="0" w:space="0" w:color="auto"/>
        <w:right w:val="none" w:sz="0" w:space="0" w:color="auto"/>
      </w:divBdr>
    </w:div>
    <w:div w:id="1188789230">
      <w:bodyDiv w:val="1"/>
      <w:marLeft w:val="0"/>
      <w:marRight w:val="0"/>
      <w:marTop w:val="0"/>
      <w:marBottom w:val="0"/>
      <w:divBdr>
        <w:top w:val="none" w:sz="0" w:space="0" w:color="auto"/>
        <w:left w:val="none" w:sz="0" w:space="0" w:color="auto"/>
        <w:bottom w:val="none" w:sz="0" w:space="0" w:color="auto"/>
        <w:right w:val="none" w:sz="0" w:space="0" w:color="auto"/>
      </w:divBdr>
    </w:div>
    <w:div w:id="1196962523">
      <w:bodyDiv w:val="1"/>
      <w:marLeft w:val="0"/>
      <w:marRight w:val="0"/>
      <w:marTop w:val="0"/>
      <w:marBottom w:val="0"/>
      <w:divBdr>
        <w:top w:val="none" w:sz="0" w:space="0" w:color="auto"/>
        <w:left w:val="none" w:sz="0" w:space="0" w:color="auto"/>
        <w:bottom w:val="none" w:sz="0" w:space="0" w:color="auto"/>
        <w:right w:val="none" w:sz="0" w:space="0" w:color="auto"/>
      </w:divBdr>
    </w:div>
    <w:div w:id="1232278284">
      <w:bodyDiv w:val="1"/>
      <w:marLeft w:val="0"/>
      <w:marRight w:val="0"/>
      <w:marTop w:val="0"/>
      <w:marBottom w:val="0"/>
      <w:divBdr>
        <w:top w:val="none" w:sz="0" w:space="0" w:color="auto"/>
        <w:left w:val="none" w:sz="0" w:space="0" w:color="auto"/>
        <w:bottom w:val="none" w:sz="0" w:space="0" w:color="auto"/>
        <w:right w:val="none" w:sz="0" w:space="0" w:color="auto"/>
      </w:divBdr>
    </w:div>
    <w:div w:id="1236744488">
      <w:bodyDiv w:val="1"/>
      <w:marLeft w:val="0"/>
      <w:marRight w:val="0"/>
      <w:marTop w:val="0"/>
      <w:marBottom w:val="0"/>
      <w:divBdr>
        <w:top w:val="none" w:sz="0" w:space="0" w:color="auto"/>
        <w:left w:val="none" w:sz="0" w:space="0" w:color="auto"/>
        <w:bottom w:val="none" w:sz="0" w:space="0" w:color="auto"/>
        <w:right w:val="none" w:sz="0" w:space="0" w:color="auto"/>
      </w:divBdr>
    </w:div>
    <w:div w:id="1304196949">
      <w:bodyDiv w:val="1"/>
      <w:marLeft w:val="0"/>
      <w:marRight w:val="0"/>
      <w:marTop w:val="0"/>
      <w:marBottom w:val="0"/>
      <w:divBdr>
        <w:top w:val="none" w:sz="0" w:space="0" w:color="auto"/>
        <w:left w:val="none" w:sz="0" w:space="0" w:color="auto"/>
        <w:bottom w:val="none" w:sz="0" w:space="0" w:color="auto"/>
        <w:right w:val="none" w:sz="0" w:space="0" w:color="auto"/>
      </w:divBdr>
    </w:div>
    <w:div w:id="1310595346">
      <w:bodyDiv w:val="1"/>
      <w:marLeft w:val="0"/>
      <w:marRight w:val="0"/>
      <w:marTop w:val="0"/>
      <w:marBottom w:val="0"/>
      <w:divBdr>
        <w:top w:val="none" w:sz="0" w:space="0" w:color="auto"/>
        <w:left w:val="none" w:sz="0" w:space="0" w:color="auto"/>
        <w:bottom w:val="none" w:sz="0" w:space="0" w:color="auto"/>
        <w:right w:val="none" w:sz="0" w:space="0" w:color="auto"/>
      </w:divBdr>
    </w:div>
    <w:div w:id="1319267238">
      <w:bodyDiv w:val="1"/>
      <w:marLeft w:val="0"/>
      <w:marRight w:val="0"/>
      <w:marTop w:val="0"/>
      <w:marBottom w:val="0"/>
      <w:divBdr>
        <w:top w:val="none" w:sz="0" w:space="0" w:color="auto"/>
        <w:left w:val="none" w:sz="0" w:space="0" w:color="auto"/>
        <w:bottom w:val="none" w:sz="0" w:space="0" w:color="auto"/>
        <w:right w:val="none" w:sz="0" w:space="0" w:color="auto"/>
      </w:divBdr>
    </w:div>
    <w:div w:id="1343626239">
      <w:bodyDiv w:val="1"/>
      <w:marLeft w:val="0"/>
      <w:marRight w:val="0"/>
      <w:marTop w:val="0"/>
      <w:marBottom w:val="0"/>
      <w:divBdr>
        <w:top w:val="none" w:sz="0" w:space="0" w:color="auto"/>
        <w:left w:val="none" w:sz="0" w:space="0" w:color="auto"/>
        <w:bottom w:val="none" w:sz="0" w:space="0" w:color="auto"/>
        <w:right w:val="none" w:sz="0" w:space="0" w:color="auto"/>
      </w:divBdr>
    </w:div>
    <w:div w:id="1431504664">
      <w:bodyDiv w:val="1"/>
      <w:marLeft w:val="0"/>
      <w:marRight w:val="0"/>
      <w:marTop w:val="0"/>
      <w:marBottom w:val="0"/>
      <w:divBdr>
        <w:top w:val="none" w:sz="0" w:space="0" w:color="auto"/>
        <w:left w:val="none" w:sz="0" w:space="0" w:color="auto"/>
        <w:bottom w:val="none" w:sz="0" w:space="0" w:color="auto"/>
        <w:right w:val="none" w:sz="0" w:space="0" w:color="auto"/>
      </w:divBdr>
    </w:div>
    <w:div w:id="1432240097">
      <w:bodyDiv w:val="1"/>
      <w:marLeft w:val="0"/>
      <w:marRight w:val="0"/>
      <w:marTop w:val="0"/>
      <w:marBottom w:val="0"/>
      <w:divBdr>
        <w:top w:val="none" w:sz="0" w:space="0" w:color="auto"/>
        <w:left w:val="none" w:sz="0" w:space="0" w:color="auto"/>
        <w:bottom w:val="none" w:sz="0" w:space="0" w:color="auto"/>
        <w:right w:val="none" w:sz="0" w:space="0" w:color="auto"/>
      </w:divBdr>
    </w:div>
    <w:div w:id="1611816138">
      <w:bodyDiv w:val="1"/>
      <w:marLeft w:val="0"/>
      <w:marRight w:val="0"/>
      <w:marTop w:val="0"/>
      <w:marBottom w:val="0"/>
      <w:divBdr>
        <w:top w:val="none" w:sz="0" w:space="0" w:color="auto"/>
        <w:left w:val="none" w:sz="0" w:space="0" w:color="auto"/>
        <w:bottom w:val="none" w:sz="0" w:space="0" w:color="auto"/>
        <w:right w:val="none" w:sz="0" w:space="0" w:color="auto"/>
      </w:divBdr>
    </w:div>
    <w:div w:id="1765370942">
      <w:bodyDiv w:val="1"/>
      <w:marLeft w:val="0"/>
      <w:marRight w:val="0"/>
      <w:marTop w:val="0"/>
      <w:marBottom w:val="0"/>
      <w:divBdr>
        <w:top w:val="none" w:sz="0" w:space="0" w:color="auto"/>
        <w:left w:val="none" w:sz="0" w:space="0" w:color="auto"/>
        <w:bottom w:val="none" w:sz="0" w:space="0" w:color="auto"/>
        <w:right w:val="none" w:sz="0" w:space="0" w:color="auto"/>
      </w:divBdr>
    </w:div>
    <w:div w:id="1778720338">
      <w:bodyDiv w:val="1"/>
      <w:marLeft w:val="0"/>
      <w:marRight w:val="0"/>
      <w:marTop w:val="0"/>
      <w:marBottom w:val="0"/>
      <w:divBdr>
        <w:top w:val="none" w:sz="0" w:space="0" w:color="auto"/>
        <w:left w:val="none" w:sz="0" w:space="0" w:color="auto"/>
        <w:bottom w:val="none" w:sz="0" w:space="0" w:color="auto"/>
        <w:right w:val="none" w:sz="0" w:space="0" w:color="auto"/>
      </w:divBdr>
    </w:div>
    <w:div w:id="1843277858">
      <w:bodyDiv w:val="1"/>
      <w:marLeft w:val="0"/>
      <w:marRight w:val="0"/>
      <w:marTop w:val="0"/>
      <w:marBottom w:val="0"/>
      <w:divBdr>
        <w:top w:val="none" w:sz="0" w:space="0" w:color="auto"/>
        <w:left w:val="none" w:sz="0" w:space="0" w:color="auto"/>
        <w:bottom w:val="none" w:sz="0" w:space="0" w:color="auto"/>
        <w:right w:val="none" w:sz="0" w:space="0" w:color="auto"/>
      </w:divBdr>
    </w:div>
    <w:div w:id="199695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DB05F-8EBC-4AC7-B598-6DC6184B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CHRISTCHURCH CITY COUNCIL</vt:lpstr>
    </vt:vector>
  </TitlesOfParts>
  <Company>Strategic Pay Associates</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CHRISTCHURCH CITY COUNCIL</dc:title>
  <dc:creator>student</dc:creator>
  <cp:lastModifiedBy>Sanjinita</cp:lastModifiedBy>
  <cp:revision>2</cp:revision>
  <cp:lastPrinted>2012-09-17T20:01:00Z</cp:lastPrinted>
  <dcterms:created xsi:type="dcterms:W3CDTF">2025-05-15T15:48:00Z</dcterms:created>
  <dcterms:modified xsi:type="dcterms:W3CDTF">2025-05-15T15:48:00Z</dcterms:modified>
</cp:coreProperties>
</file>