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D9F07" w14:textId="77777777" w:rsidR="009075C0" w:rsidRDefault="009075C0">
      <w:pPr>
        <w:rPr>
          <w:rFonts w:ascii="Arial" w:hAnsi="Arial" w:cs="Arial"/>
          <w:sz w:val="22"/>
        </w:rPr>
      </w:pPr>
    </w:p>
    <w:p w14:paraId="7B5A9FDD" w14:textId="77777777" w:rsidR="009075C0" w:rsidRDefault="009075C0">
      <w:pPr>
        <w:rPr>
          <w:rFonts w:ascii="Arial" w:hAnsi="Arial" w:cs="Arial"/>
          <w:sz w:val="22"/>
        </w:rPr>
      </w:pPr>
    </w:p>
    <w:p w14:paraId="5EB3D6B2" w14:textId="77777777" w:rsidR="009075C0" w:rsidRDefault="009075C0">
      <w:pPr>
        <w:rPr>
          <w:rFonts w:ascii="Arial" w:hAnsi="Arial" w:cs="Arial"/>
          <w:sz w:val="22"/>
        </w:rPr>
      </w:pPr>
    </w:p>
    <w:p w14:paraId="34405CC8" w14:textId="77777777" w:rsidR="009075C0" w:rsidRDefault="009075C0">
      <w:pPr>
        <w:rPr>
          <w:rFonts w:ascii="Arial" w:hAnsi="Arial" w:cs="Arial"/>
          <w:sz w:val="22"/>
        </w:rPr>
      </w:pPr>
    </w:p>
    <w:p w14:paraId="243430A3" w14:textId="77777777" w:rsidR="00D04E4F" w:rsidRDefault="00DB55DD">
      <w:pPr>
        <w:rPr>
          <w:rFonts w:ascii="Arial" w:hAnsi="Arial" w:cs="Arial"/>
          <w:sz w:val="22"/>
        </w:rPr>
      </w:pPr>
      <w:r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6AF8809C" wp14:editId="5A6ACE11">
            <wp:simplePos x="0" y="0"/>
            <wp:positionH relativeFrom="column">
              <wp:posOffset>2561590</wp:posOffset>
            </wp:positionH>
            <wp:positionV relativeFrom="paragraph">
              <wp:posOffset>-359410</wp:posOffset>
            </wp:positionV>
            <wp:extent cx="746760" cy="815340"/>
            <wp:effectExtent l="19050" t="0" r="0" b="0"/>
            <wp:wrapThrough wrapText="bothSides">
              <wp:wrapPolygon edited="0">
                <wp:start x="-551" y="0"/>
                <wp:lineTo x="-551" y="21196"/>
                <wp:lineTo x="21490" y="21196"/>
                <wp:lineTo x="21490" y="0"/>
                <wp:lineTo x="-5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F08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04382" wp14:editId="43DAAA31">
                <wp:simplePos x="0" y="0"/>
                <wp:positionH relativeFrom="column">
                  <wp:posOffset>-158750</wp:posOffset>
                </wp:positionH>
                <wp:positionV relativeFrom="paragraph">
                  <wp:posOffset>-140970</wp:posOffset>
                </wp:positionV>
                <wp:extent cx="2611755" cy="483870"/>
                <wp:effectExtent l="8255" t="13335" r="8890" b="762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09BB" w14:textId="77777777" w:rsidR="00FD1152" w:rsidRDefault="00FD1152" w:rsidP="00DB55D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MINISTRY OF EDUCATION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P.O. Box 97, Rarotonga, Cook Islands</w:t>
                            </w:r>
                          </w:p>
                          <w:p w14:paraId="5C9D00F5" w14:textId="77777777" w:rsidR="00FD1152" w:rsidRDefault="00FD1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043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5pt;margin-top:-11.1pt;width:205.65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">
                <v:textbox>
                  <w:txbxContent>
                    <w:p w14:paraId="28D709BB" w14:textId="77777777" w:rsidR="00FD1152" w:rsidRDefault="00FD1152" w:rsidP="00DB55D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MINISTRY OF EDUCATION </w:t>
                      </w:r>
                      <w:r>
                        <w:rPr>
                          <w:b/>
                          <w:sz w:val="20"/>
                        </w:rPr>
                        <w:t>P.O. Box 97, Rarotonga, Cook Islands</w:t>
                      </w:r>
                    </w:p>
                    <w:p w14:paraId="5C9D00F5" w14:textId="77777777" w:rsidR="00FD1152" w:rsidRDefault="00FD1152"/>
                  </w:txbxContent>
                </v:textbox>
              </v:shape>
            </w:pict>
          </mc:Fallback>
        </mc:AlternateContent>
      </w:r>
      <w:r w:rsidR="004D2F08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FFD15" wp14:editId="7E5CDBF4">
                <wp:simplePos x="0" y="0"/>
                <wp:positionH relativeFrom="column">
                  <wp:posOffset>3358515</wp:posOffset>
                </wp:positionH>
                <wp:positionV relativeFrom="paragraph">
                  <wp:posOffset>-140970</wp:posOffset>
                </wp:positionV>
                <wp:extent cx="2710180" cy="483870"/>
                <wp:effectExtent l="10795" t="13335" r="12700" b="76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CE298" w14:textId="77777777" w:rsidR="00FD1152" w:rsidRDefault="00FD1152" w:rsidP="00AA1C8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Government of the Cook Islands</w:t>
                            </w:r>
                          </w:p>
                          <w:p w14:paraId="58ADE28B" w14:textId="77777777" w:rsidR="00FD1152" w:rsidRDefault="00FD1152" w:rsidP="00AA1C8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Phone: (682) 29 - 357 Fax: (682) 28 - 357</w:t>
                            </w:r>
                          </w:p>
                          <w:p w14:paraId="21D8DC1E" w14:textId="77777777" w:rsidR="00FD1152" w:rsidRDefault="00FD1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FD15" id="Text Box 2" o:spid="_x0000_s1027" type="#_x0000_t202" style="position:absolute;margin-left:264.45pt;margin-top:-11.1pt;width:213.4pt;height: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">
                <v:textbox>
                  <w:txbxContent>
                    <w:p w14:paraId="779CE298" w14:textId="77777777" w:rsidR="00FD1152" w:rsidRDefault="00FD1152" w:rsidP="00AA1C8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Government of the Cook Islands</w:t>
                      </w:r>
                    </w:p>
                    <w:p w14:paraId="58ADE28B" w14:textId="77777777" w:rsidR="00FD1152" w:rsidRDefault="00FD1152" w:rsidP="00AA1C83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Phone: (682) 29 - 357 Fax: (682) 28 - 357</w:t>
                      </w:r>
                    </w:p>
                    <w:p w14:paraId="21D8DC1E" w14:textId="77777777" w:rsidR="00FD1152" w:rsidRDefault="00FD1152"/>
                  </w:txbxContent>
                </v:textbox>
              </v:shape>
            </w:pict>
          </mc:Fallback>
        </mc:AlternateContent>
      </w:r>
    </w:p>
    <w:p w14:paraId="013A97BD" w14:textId="77777777" w:rsidR="00E80A0C" w:rsidRDefault="00E80A0C">
      <w:pPr>
        <w:rPr>
          <w:rFonts w:ascii="Arial" w:hAnsi="Arial" w:cs="Arial"/>
          <w:sz w:val="22"/>
        </w:rPr>
      </w:pPr>
    </w:p>
    <w:p w14:paraId="3FDBDBD1" w14:textId="77777777" w:rsidR="00E80A0C" w:rsidRDefault="00E80A0C">
      <w:pPr>
        <w:rPr>
          <w:rFonts w:ascii="Arial" w:hAnsi="Arial" w:cs="Arial"/>
          <w:sz w:val="22"/>
        </w:rPr>
      </w:pPr>
    </w:p>
    <w:p w14:paraId="708CB691" w14:textId="77777777" w:rsidR="002A33EB" w:rsidRDefault="002A33EB" w:rsidP="0090737E">
      <w:pPr>
        <w:jc w:val="center"/>
        <w:rPr>
          <w:rFonts w:ascii="Arial" w:hAnsi="Arial" w:cs="Arial"/>
          <w:b/>
          <w:szCs w:val="24"/>
        </w:rPr>
      </w:pPr>
    </w:p>
    <w:p w14:paraId="6144D594" w14:textId="77777777" w:rsidR="0090737E" w:rsidRDefault="005B3F29" w:rsidP="009073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POSITION</w:t>
      </w:r>
      <w:r w:rsidR="0090737E" w:rsidRPr="00663825">
        <w:rPr>
          <w:rFonts w:ascii="Arial" w:hAnsi="Arial" w:cs="Arial"/>
          <w:b/>
          <w:szCs w:val="24"/>
        </w:rPr>
        <w:t xml:space="preserve"> DESCRIPTION</w:t>
      </w:r>
    </w:p>
    <w:p w14:paraId="28C2872D" w14:textId="77777777" w:rsidR="00E22A91" w:rsidRPr="00663825" w:rsidRDefault="00E22A91">
      <w:pPr>
        <w:rPr>
          <w:rFonts w:ascii="Arial" w:hAnsi="Arial" w:cs="Arial"/>
          <w:szCs w:val="24"/>
        </w:rPr>
      </w:pPr>
    </w:p>
    <w:tbl>
      <w:tblPr>
        <w:tblW w:w="12741" w:type="dxa"/>
        <w:tblInd w:w="1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18"/>
        <w:gridCol w:w="6722"/>
        <w:gridCol w:w="3201"/>
      </w:tblGrid>
      <w:tr w:rsidR="00D04E4F" w:rsidRPr="009075C0" w14:paraId="4113315B" w14:textId="77777777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F37" w14:textId="77777777" w:rsidR="00D04E4F" w:rsidRPr="009075C0" w:rsidRDefault="005B3F29" w:rsidP="00C31C2E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9075C0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="00D04E4F" w:rsidRPr="009075C0">
              <w:rPr>
                <w:rFonts w:ascii="Arial" w:hAnsi="Arial" w:cs="Arial"/>
                <w:b/>
                <w:sz w:val="22"/>
                <w:szCs w:val="22"/>
              </w:rPr>
              <w:t xml:space="preserve"> Title: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0F7" w14:textId="1E2C38EF" w:rsidR="00D04E4F" w:rsidRPr="009075C0" w:rsidRDefault="00D266DF" w:rsidP="00C91038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Manager</w:t>
            </w:r>
          </w:p>
        </w:tc>
      </w:tr>
      <w:tr w:rsidR="00D04E4F" w:rsidRPr="009075C0" w14:paraId="21666E67" w14:textId="77777777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0CB" w14:textId="77777777" w:rsidR="00D04E4F" w:rsidRPr="009075C0" w:rsidRDefault="00B81199" w:rsidP="00C31C2E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9075C0">
              <w:rPr>
                <w:rFonts w:ascii="Arial" w:hAnsi="Arial" w:cs="Arial"/>
                <w:b/>
                <w:sz w:val="22"/>
                <w:szCs w:val="22"/>
              </w:rPr>
              <w:t>Division</w:t>
            </w:r>
            <w:r w:rsidR="008D3B8D" w:rsidRPr="009075C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254" w14:textId="77777777" w:rsidR="00D04E4F" w:rsidRPr="009075C0" w:rsidRDefault="000D7C7D" w:rsidP="005539B9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Cook Islands Tertiary Training Institute</w:t>
            </w:r>
          </w:p>
        </w:tc>
      </w:tr>
      <w:tr w:rsidR="00D04E4F" w:rsidRPr="009075C0" w14:paraId="1F5E5267" w14:textId="77777777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FBE" w14:textId="77777777" w:rsidR="00D04E4F" w:rsidRPr="009075C0" w:rsidRDefault="00D04E4F" w:rsidP="00C31C2E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9075C0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36C" w14:textId="37867189" w:rsidR="00D04E4F" w:rsidRPr="009075C0" w:rsidRDefault="00D266DF" w:rsidP="00C31C2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Assistant Secretary- Learning &amp; Educational Excellence </w:t>
            </w:r>
          </w:p>
        </w:tc>
      </w:tr>
      <w:tr w:rsidR="00D04E4F" w:rsidRPr="009075C0" w14:paraId="4E985897" w14:textId="77777777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DCB" w14:textId="77777777" w:rsidR="00D04E4F" w:rsidRPr="009075C0" w:rsidRDefault="00D04E4F" w:rsidP="00C31C2E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9075C0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87D" w14:textId="77777777" w:rsidR="00CA62A4" w:rsidRDefault="00906ACE" w:rsidP="00F57DC3">
            <w:pPr>
              <w:tabs>
                <w:tab w:val="center" w:pos="325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</w:t>
            </w:r>
            <w:r w:rsidR="00101FC6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 than </w:t>
            </w:r>
            <w:r w:rsidR="000D7C7D">
              <w:rPr>
                <w:rFonts w:ascii="Arial" w:hAnsi="Arial" w:cs="Arial"/>
                <w:sz w:val="22"/>
                <w:szCs w:val="22"/>
              </w:rPr>
              <w:t>20</w:t>
            </w:r>
            <w:r w:rsidR="00B7521E">
              <w:rPr>
                <w:rFonts w:ascii="Arial" w:hAnsi="Arial" w:cs="Arial"/>
                <w:sz w:val="22"/>
                <w:szCs w:val="22"/>
              </w:rPr>
              <w:t xml:space="preserve"> teaching</w:t>
            </w:r>
            <w:r w:rsidR="00F57DC3">
              <w:rPr>
                <w:rFonts w:ascii="Arial" w:hAnsi="Arial" w:cs="Arial"/>
                <w:sz w:val="22"/>
                <w:szCs w:val="22"/>
              </w:rPr>
              <w:t xml:space="preserve"> and support staff</w:t>
            </w:r>
            <w:r w:rsidR="00B752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F9C618" w14:textId="162F4585" w:rsidR="007E6419" w:rsidRPr="009075C0" w:rsidRDefault="00B7521E" w:rsidP="00F57DC3">
            <w:pPr>
              <w:tabs>
                <w:tab w:val="center" w:pos="325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(Senior managers, </w:t>
            </w:r>
            <w:r w:rsidR="000D7C7D">
              <w:rPr>
                <w:rFonts w:ascii="Arial" w:hAnsi="Arial" w:cs="Arial"/>
                <w:sz w:val="22"/>
                <w:szCs w:val="22"/>
              </w:rPr>
              <w:t>Island Learning Brokers, community education, tutors</w:t>
            </w:r>
            <w:r>
              <w:rPr>
                <w:rFonts w:ascii="Arial" w:hAnsi="Arial" w:cs="Arial"/>
                <w:sz w:val="22"/>
                <w:szCs w:val="22"/>
              </w:rPr>
              <w:t>, office and maintenance</w:t>
            </w:r>
            <w:r w:rsidR="005539B9">
              <w:rPr>
                <w:rFonts w:ascii="Arial" w:hAnsi="Arial" w:cs="Arial"/>
                <w:sz w:val="22"/>
                <w:szCs w:val="22"/>
              </w:rPr>
              <w:t xml:space="preserve"> staff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147B6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14:paraId="643133AD" w14:textId="77777777" w:rsidR="00D04E4F" w:rsidRPr="009075C0" w:rsidRDefault="00D04E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E4F" w:rsidRPr="009075C0" w14:paraId="25FE1BAD" w14:textId="77777777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7D4" w14:textId="77777777" w:rsidR="00D04E4F" w:rsidRPr="009075C0" w:rsidRDefault="00D04E4F" w:rsidP="00C31C2E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9075C0">
              <w:rPr>
                <w:rFonts w:ascii="Arial" w:hAnsi="Arial" w:cs="Arial"/>
                <w:b/>
                <w:sz w:val="22"/>
                <w:szCs w:val="22"/>
              </w:rPr>
              <w:t>Job Purpose: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B17" w14:textId="5553E99D" w:rsidR="007B269E" w:rsidRPr="007B269E" w:rsidRDefault="00527580" w:rsidP="00E848A4">
            <w:pPr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27580">
              <w:rPr>
                <w:rFonts w:ascii="Arial" w:hAnsi="Arial" w:cs="Arial"/>
                <w:sz w:val="22"/>
                <w:szCs w:val="22"/>
                <w:lang w:val="en-NZ"/>
              </w:rPr>
              <w:t>To</w:t>
            </w:r>
            <w:r w:rsidR="000D7C7D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7B269E">
              <w:rPr>
                <w:rFonts w:ascii="Arial" w:hAnsi="Arial" w:cs="Arial"/>
                <w:sz w:val="22"/>
                <w:szCs w:val="22"/>
                <w:lang w:val="en-NZ"/>
              </w:rPr>
              <w:t xml:space="preserve">lead, facilitate and co-ordinate all aspects of </w:t>
            </w:r>
            <w:r w:rsidR="000D7C7D">
              <w:rPr>
                <w:rFonts w:ascii="Arial" w:hAnsi="Arial" w:cs="Arial"/>
                <w:sz w:val="22"/>
                <w:szCs w:val="22"/>
                <w:lang w:val="en-NZ"/>
              </w:rPr>
              <w:t xml:space="preserve">institute </w:t>
            </w:r>
            <w:r w:rsidR="007B269E">
              <w:rPr>
                <w:rFonts w:ascii="Arial" w:hAnsi="Arial" w:cs="Arial"/>
                <w:sz w:val="22"/>
                <w:szCs w:val="22"/>
                <w:lang w:val="en-NZ"/>
              </w:rPr>
              <w:t>management</w:t>
            </w:r>
            <w:r w:rsidR="000D7C7D">
              <w:rPr>
                <w:rFonts w:ascii="Arial" w:hAnsi="Arial" w:cs="Arial"/>
                <w:sz w:val="22"/>
                <w:szCs w:val="22"/>
                <w:lang w:val="en-NZ"/>
              </w:rPr>
              <w:t xml:space="preserve"> to ensure the provision </w:t>
            </w:r>
            <w:r w:rsidR="00E848A4">
              <w:rPr>
                <w:rFonts w:ascii="Arial" w:hAnsi="Arial" w:cs="Arial"/>
                <w:sz w:val="22"/>
                <w:szCs w:val="22"/>
                <w:lang w:val="en-NZ"/>
              </w:rPr>
              <w:t xml:space="preserve">of </w:t>
            </w:r>
            <w:r w:rsidR="000D7C7D">
              <w:rPr>
                <w:rFonts w:ascii="Arial" w:hAnsi="Arial" w:cs="Arial"/>
                <w:sz w:val="22"/>
                <w:szCs w:val="22"/>
                <w:lang w:val="en-NZ"/>
              </w:rPr>
              <w:t>high quality tertiary vocational and community education</w:t>
            </w:r>
            <w:r w:rsidR="007B269E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554320">
              <w:rPr>
                <w:rFonts w:ascii="Arial" w:hAnsi="Arial" w:cs="Arial"/>
                <w:sz w:val="22"/>
                <w:szCs w:val="22"/>
                <w:lang w:val="en-NZ"/>
              </w:rPr>
              <w:t>in order</w:t>
            </w:r>
            <w:r w:rsidR="007B269E">
              <w:rPr>
                <w:rFonts w:ascii="Arial" w:hAnsi="Arial" w:cs="Arial"/>
                <w:sz w:val="22"/>
                <w:szCs w:val="22"/>
                <w:lang w:val="en-NZ"/>
              </w:rPr>
              <w:t xml:space="preserve"> to maximi</w:t>
            </w:r>
            <w:r w:rsidR="0072463A">
              <w:rPr>
                <w:rFonts w:ascii="Arial" w:hAnsi="Arial" w:cs="Arial"/>
                <w:sz w:val="22"/>
                <w:szCs w:val="22"/>
                <w:lang w:val="en-NZ"/>
              </w:rPr>
              <w:t>s</w:t>
            </w:r>
            <w:r w:rsidR="007B269E">
              <w:rPr>
                <w:rFonts w:ascii="Arial" w:hAnsi="Arial" w:cs="Arial"/>
                <w:sz w:val="22"/>
                <w:szCs w:val="22"/>
                <w:lang w:val="en-NZ"/>
              </w:rPr>
              <w:t xml:space="preserve">e student learning opportunities and achieve the goals of the </w:t>
            </w:r>
            <w:r w:rsidR="000D7C7D">
              <w:rPr>
                <w:rFonts w:ascii="Arial" w:hAnsi="Arial" w:cs="Arial"/>
                <w:sz w:val="22"/>
                <w:szCs w:val="22"/>
                <w:lang w:val="en-NZ"/>
              </w:rPr>
              <w:t>institute</w:t>
            </w:r>
            <w:r w:rsidR="005539B9">
              <w:rPr>
                <w:rFonts w:ascii="Arial" w:hAnsi="Arial" w:cs="Arial"/>
                <w:sz w:val="22"/>
                <w:szCs w:val="22"/>
                <w:lang w:val="en-NZ"/>
              </w:rPr>
              <w:t xml:space="preserve"> and </w:t>
            </w:r>
            <w:r w:rsidR="007B269E">
              <w:rPr>
                <w:rFonts w:ascii="Arial" w:hAnsi="Arial" w:cs="Arial"/>
                <w:sz w:val="22"/>
                <w:szCs w:val="22"/>
                <w:lang w:val="en-NZ"/>
              </w:rPr>
              <w:t>Education Master Plan.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14:paraId="7AEB0A7B" w14:textId="77777777" w:rsidR="00D04E4F" w:rsidRPr="009075C0" w:rsidRDefault="00D04E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E85" w:rsidRPr="009075C0" w14:paraId="7130E25C" w14:textId="77777777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9397" w14:textId="77777777" w:rsidR="006C3E85" w:rsidRPr="009075C0" w:rsidRDefault="007E6419" w:rsidP="00C31C2E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Classification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63B" w14:textId="77777777" w:rsidR="006C3E85" w:rsidRPr="007E6419" w:rsidRDefault="006C3E85" w:rsidP="007E6419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</w:tcPr>
          <w:p w14:paraId="69A16F1F" w14:textId="77777777" w:rsidR="006C3E85" w:rsidRPr="009075C0" w:rsidRDefault="006C3E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E4F" w:rsidRPr="009075C0" w14:paraId="7A9824D4" w14:textId="77777777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50D" w14:textId="77777777" w:rsidR="00D04E4F" w:rsidRPr="009075C0" w:rsidRDefault="00D04E4F" w:rsidP="00C31C2E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9075C0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7A2" w14:textId="77777777" w:rsidR="00D04E4F" w:rsidRPr="009075C0" w:rsidRDefault="00E848A4" w:rsidP="00C31C2E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</w:t>
            </w:r>
            <w:r w:rsidR="00D80921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14:paraId="5F66820D" w14:textId="77777777" w:rsidR="00D04E4F" w:rsidRPr="009075C0" w:rsidRDefault="00D04E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9DFBD" w14:textId="77777777" w:rsidR="00D04E4F" w:rsidRDefault="00D04E4F">
      <w:pPr>
        <w:rPr>
          <w:rFonts w:ascii="Arial" w:hAnsi="Arial" w:cs="Arial"/>
          <w:szCs w:val="24"/>
        </w:rPr>
      </w:pPr>
      <w:r w:rsidRPr="00663825">
        <w:rPr>
          <w:rFonts w:ascii="Arial" w:hAnsi="Arial" w:cs="Arial"/>
          <w:szCs w:val="24"/>
        </w:rPr>
        <w:tab/>
      </w:r>
    </w:p>
    <w:p w14:paraId="10991FEB" w14:textId="77777777" w:rsidR="003A5153" w:rsidRPr="003A5153" w:rsidRDefault="003A5153">
      <w:pPr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  <w:highlight w:val="darkBlue"/>
        </w:rPr>
        <w:t>MINISTRY VISION</w:t>
      </w:r>
      <w:r w:rsidRPr="003A5153">
        <w:rPr>
          <w:rFonts w:ascii="Arial" w:hAnsi="Arial" w:cs="Arial"/>
          <w:b/>
          <w:color w:val="FFFFFF" w:themeColor="background1"/>
          <w:szCs w:val="24"/>
          <w:highlight w:val="darkBlue"/>
        </w:rPr>
        <w:t>:</w:t>
      </w:r>
    </w:p>
    <w:p w14:paraId="5D6A2E12" w14:textId="77777777" w:rsidR="003A5153" w:rsidRPr="00663825" w:rsidRDefault="003A5153">
      <w:pPr>
        <w:rPr>
          <w:rFonts w:ascii="Arial" w:hAnsi="Arial" w:cs="Arial"/>
          <w:szCs w:val="24"/>
        </w:rPr>
      </w:pPr>
    </w:p>
    <w:p w14:paraId="4D764F1E" w14:textId="77777777" w:rsidR="00292151" w:rsidRPr="009075C0" w:rsidRDefault="002A33EB" w:rsidP="00292151">
      <w:pPr>
        <w:jc w:val="both"/>
        <w:rPr>
          <w:rFonts w:ascii="Arial" w:hAnsi="Arial" w:cs="Arial"/>
          <w:sz w:val="22"/>
          <w:szCs w:val="22"/>
        </w:rPr>
      </w:pPr>
      <w:r w:rsidRPr="009075C0">
        <w:rPr>
          <w:rFonts w:ascii="Arial" w:hAnsi="Arial" w:cs="Arial"/>
          <w:sz w:val="22"/>
          <w:szCs w:val="22"/>
        </w:rPr>
        <w:t>The</w:t>
      </w:r>
      <w:r w:rsidR="00292151" w:rsidRPr="009075C0">
        <w:rPr>
          <w:rFonts w:ascii="Arial" w:hAnsi="Arial" w:cs="Arial"/>
          <w:sz w:val="22"/>
          <w:szCs w:val="22"/>
        </w:rPr>
        <w:t xml:space="preserve"> Ministry of Education values the unique nature of the Cook Islands.  We contribute to the effective governance of our country and are recognised as leaders in education throughout the region.</w:t>
      </w:r>
    </w:p>
    <w:p w14:paraId="4EC5FEED" w14:textId="77777777" w:rsidR="00292151" w:rsidRPr="009075C0" w:rsidRDefault="00292151" w:rsidP="00292151">
      <w:pPr>
        <w:jc w:val="both"/>
        <w:rPr>
          <w:rFonts w:ascii="Arial" w:hAnsi="Arial" w:cs="Arial"/>
          <w:sz w:val="22"/>
          <w:szCs w:val="22"/>
        </w:rPr>
      </w:pPr>
    </w:p>
    <w:p w14:paraId="1CD19973" w14:textId="77777777" w:rsidR="0038475F" w:rsidRDefault="00292151">
      <w:pPr>
        <w:rPr>
          <w:rFonts w:ascii="Arial" w:hAnsi="Arial" w:cs="Arial"/>
          <w:sz w:val="22"/>
          <w:szCs w:val="22"/>
        </w:rPr>
      </w:pPr>
      <w:r w:rsidRPr="009075C0">
        <w:rPr>
          <w:rFonts w:ascii="Arial" w:hAnsi="Arial" w:cs="Arial"/>
          <w:sz w:val="22"/>
          <w:szCs w:val="22"/>
        </w:rPr>
        <w:t xml:space="preserve">The Ministry of Education provides a dynamic and professional environment which promotes and supports lifelong learning through the provision of quality services.  </w:t>
      </w:r>
    </w:p>
    <w:p w14:paraId="2FF891F7" w14:textId="77777777" w:rsidR="0038475F" w:rsidRDefault="0038475F">
      <w:pPr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</w:pPr>
    </w:p>
    <w:p w14:paraId="6E048B9E" w14:textId="77777777" w:rsidR="00663825" w:rsidRDefault="0038475F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  <w:t>ORG</w:t>
      </w:r>
      <w:r w:rsidR="00663825" w:rsidRPr="00663825"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  <w:t>ANISATION CHART:</w:t>
      </w:r>
    </w:p>
    <w:p w14:paraId="3F6D12E7" w14:textId="433371AA" w:rsidR="00E848A4" w:rsidRDefault="00D266DF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 w:rsidRPr="00D266DF">
        <w:rPr>
          <w:rFonts w:ascii="Arial" w:hAnsi="Arial" w:cs="Arial"/>
          <w:b/>
          <w:color w:val="FFFFFF"/>
          <w:szCs w:val="24"/>
          <w:bdr w:val="single" w:sz="4" w:space="0" w:color="auto"/>
        </w:rPr>
        <w:lastRenderedPageBreak/>
        <w:drawing>
          <wp:inline distT="0" distB="0" distL="0" distR="0" wp14:anchorId="279C5968" wp14:editId="1D2BF730">
            <wp:extent cx="5760085" cy="2842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26C1C" w14:textId="77777777" w:rsidR="00E91E45" w:rsidRPr="00663825" w:rsidRDefault="007E6419" w:rsidP="00E91E45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  <w:t>KEY RESULTS AREAS</w:t>
      </w:r>
      <w:r w:rsidR="00E91E45"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  <w:t>:</w:t>
      </w:r>
    </w:p>
    <w:p w14:paraId="76CA6EF8" w14:textId="77777777" w:rsidR="00E91E45" w:rsidRDefault="00E91E45" w:rsidP="00591B67">
      <w:pPr>
        <w:rPr>
          <w:rFonts w:ascii="Arial" w:hAnsi="Arial"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5911F7" w:rsidRPr="00C362FD" w14:paraId="50282EDC" w14:textId="77777777" w:rsidTr="00387BA6">
        <w:tc>
          <w:tcPr>
            <w:tcW w:w="3964" w:type="dxa"/>
            <w:shd w:val="clear" w:color="auto" w:fill="B8CCE4" w:themeFill="accent1" w:themeFillTint="66"/>
          </w:tcPr>
          <w:p w14:paraId="4F102996" w14:textId="77777777" w:rsidR="005911F7" w:rsidRPr="00FA3342" w:rsidRDefault="005911F7" w:rsidP="003819C0">
            <w:pPr>
              <w:pStyle w:val="BodyText3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K.R.A</w:t>
            </w:r>
          </w:p>
        </w:tc>
        <w:tc>
          <w:tcPr>
            <w:tcW w:w="5529" w:type="dxa"/>
            <w:shd w:val="clear" w:color="auto" w:fill="B8CCE4" w:themeFill="accent1" w:themeFillTint="66"/>
          </w:tcPr>
          <w:p w14:paraId="3A184552" w14:textId="77777777" w:rsidR="005911F7" w:rsidRPr="003A7832" w:rsidRDefault="005911F7" w:rsidP="005911F7">
            <w:pPr>
              <w:pStyle w:val="BodyText3"/>
              <w:jc w:val="left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Key Performance Indicators</w:t>
            </w:r>
          </w:p>
        </w:tc>
      </w:tr>
      <w:tr w:rsidR="005911F7" w:rsidRPr="00045815" w14:paraId="16C2BCBD" w14:textId="77777777" w:rsidTr="00154074">
        <w:trPr>
          <w:trHeight w:val="3864"/>
        </w:trPr>
        <w:tc>
          <w:tcPr>
            <w:tcW w:w="3964" w:type="dxa"/>
          </w:tcPr>
          <w:p w14:paraId="309A801F" w14:textId="77777777" w:rsidR="005911F7" w:rsidRPr="005911F7" w:rsidRDefault="005911F7" w:rsidP="003819C0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911F7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Professional Leadership </w:t>
            </w:r>
          </w:p>
          <w:p w14:paraId="3231E2B4" w14:textId="77777777" w:rsidR="005911F7" w:rsidRPr="00045815" w:rsidRDefault="005911F7" w:rsidP="00AA6E3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045815">
              <w:rPr>
                <w:rFonts w:ascii="Arial" w:hAnsi="Arial" w:cs="Arial"/>
                <w:bCs/>
                <w:sz w:val="20"/>
              </w:rPr>
              <w:t>To lead, co-ordinate and f</w:t>
            </w:r>
            <w:r w:rsidR="006C7C6E">
              <w:rPr>
                <w:rFonts w:ascii="Arial" w:hAnsi="Arial" w:cs="Arial"/>
                <w:bCs/>
                <w:sz w:val="20"/>
              </w:rPr>
              <w:t>acilitate the development of quality learning programs and training modalities including quality assurance processes</w:t>
            </w:r>
          </w:p>
          <w:p w14:paraId="3ED2EB22" w14:textId="77777777" w:rsidR="005911F7" w:rsidRDefault="005911F7" w:rsidP="00AA6E3F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>To establish and maintain a</w:t>
            </w:r>
            <w:r w:rsidR="00E848A4">
              <w:rPr>
                <w:rFonts w:ascii="Arial" w:hAnsi="Arial" w:cs="Arial"/>
                <w:sz w:val="20"/>
              </w:rPr>
              <w:t>n</w:t>
            </w:r>
            <w:r w:rsidRPr="00045815">
              <w:rPr>
                <w:rFonts w:ascii="Arial" w:hAnsi="Arial" w:cs="Arial"/>
                <w:sz w:val="20"/>
              </w:rPr>
              <w:t xml:space="preserve"> </w:t>
            </w:r>
            <w:r w:rsidR="00E848A4">
              <w:rPr>
                <w:rFonts w:ascii="Arial" w:hAnsi="Arial" w:cs="Arial"/>
                <w:sz w:val="20"/>
              </w:rPr>
              <w:t>institute</w:t>
            </w:r>
            <w:r w:rsidRPr="00045815">
              <w:rPr>
                <w:rFonts w:ascii="Arial" w:hAnsi="Arial" w:cs="Arial"/>
                <w:sz w:val="20"/>
              </w:rPr>
              <w:t xml:space="preserve"> culture where learning is highly valued by all members of the community</w:t>
            </w:r>
          </w:p>
          <w:p w14:paraId="3C9345BA" w14:textId="77777777" w:rsidR="005911F7" w:rsidRDefault="005911F7" w:rsidP="00AA6E3F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provide professional direction to the work of others by encouraging initiative and innovation in </w:t>
            </w:r>
            <w:r w:rsidR="00E848A4">
              <w:rPr>
                <w:rFonts w:ascii="Arial" w:hAnsi="Arial" w:cs="Arial"/>
                <w:sz w:val="20"/>
              </w:rPr>
              <w:t>teaching</w:t>
            </w:r>
            <w:r>
              <w:rPr>
                <w:rFonts w:ascii="Arial" w:hAnsi="Arial" w:cs="Arial"/>
                <w:sz w:val="20"/>
              </w:rPr>
              <w:t xml:space="preserve"> practice and </w:t>
            </w:r>
            <w:r w:rsidR="00E848A4">
              <w:rPr>
                <w:rFonts w:ascii="Arial" w:hAnsi="Arial" w:cs="Arial"/>
                <w:sz w:val="20"/>
              </w:rPr>
              <w:t>institute</w:t>
            </w:r>
            <w:r>
              <w:rPr>
                <w:rFonts w:ascii="Arial" w:hAnsi="Arial" w:cs="Arial"/>
                <w:sz w:val="20"/>
              </w:rPr>
              <w:t xml:space="preserve"> organisation</w:t>
            </w:r>
          </w:p>
          <w:p w14:paraId="78E6CA42" w14:textId="77777777" w:rsidR="00767695" w:rsidRPr="00767695" w:rsidRDefault="00767695" w:rsidP="006C7C6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</w:tcPr>
          <w:p w14:paraId="48EA3013" w14:textId="77777777" w:rsidR="006C7C6E" w:rsidRDefault="006C7C6E" w:rsidP="006C7C6E">
            <w:pPr>
              <w:ind w:left="411"/>
              <w:rPr>
                <w:rFonts w:ascii="Arial" w:hAnsi="Arial"/>
                <w:sz w:val="20"/>
              </w:rPr>
            </w:pPr>
          </w:p>
          <w:p w14:paraId="5B432A88" w14:textId="77777777" w:rsidR="006C7C6E" w:rsidRPr="006C7C6E" w:rsidRDefault="006C7C6E" w:rsidP="000F587A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599"/>
              </w:tabs>
              <w:ind w:left="316"/>
              <w:rPr>
                <w:rFonts w:ascii="Arial" w:hAnsi="Arial" w:cs="Arial"/>
                <w:sz w:val="20"/>
              </w:rPr>
            </w:pPr>
            <w:r w:rsidRPr="006C7C6E">
              <w:rPr>
                <w:rFonts w:ascii="Arial" w:hAnsi="Arial" w:cs="Arial"/>
                <w:sz w:val="20"/>
              </w:rPr>
              <w:t>Learning programme packages are developed in consultation with different stakeholder groups</w:t>
            </w:r>
            <w:r w:rsidR="00EC605B">
              <w:rPr>
                <w:rFonts w:ascii="Arial" w:hAnsi="Arial" w:cs="Arial"/>
                <w:sz w:val="20"/>
              </w:rPr>
              <w:t xml:space="preserve">; </w:t>
            </w:r>
            <w:r w:rsidR="006F6403">
              <w:rPr>
                <w:rFonts w:ascii="Arial" w:hAnsi="Arial" w:cs="Arial"/>
                <w:sz w:val="20"/>
              </w:rPr>
              <w:t xml:space="preserve">published </w:t>
            </w:r>
            <w:r w:rsidR="00EC605B">
              <w:rPr>
                <w:rFonts w:ascii="Arial" w:hAnsi="Arial" w:cs="Arial"/>
                <w:sz w:val="20"/>
              </w:rPr>
              <w:t>prospectus</w:t>
            </w:r>
          </w:p>
          <w:p w14:paraId="3AC3973F" w14:textId="77777777" w:rsidR="006C7C6E" w:rsidRPr="006C7C6E" w:rsidRDefault="006C7C6E" w:rsidP="000F587A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599"/>
              </w:tabs>
              <w:ind w:left="316"/>
              <w:rPr>
                <w:rFonts w:ascii="Arial" w:hAnsi="Arial" w:cs="Arial"/>
                <w:sz w:val="20"/>
              </w:rPr>
            </w:pPr>
            <w:r w:rsidRPr="006C7C6E">
              <w:rPr>
                <w:rFonts w:ascii="Arial" w:hAnsi="Arial" w:cs="Arial"/>
                <w:sz w:val="20"/>
              </w:rPr>
              <w:t>Learning modalities are coordinated and implemented with student cohorts</w:t>
            </w:r>
          </w:p>
          <w:p w14:paraId="7C8E1EAE" w14:textId="77777777" w:rsidR="006C7C6E" w:rsidRPr="006C7C6E" w:rsidRDefault="006C7C6E" w:rsidP="000F587A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599"/>
              </w:tabs>
              <w:ind w:left="316"/>
              <w:rPr>
                <w:rFonts w:ascii="Arial" w:hAnsi="Arial" w:cs="Arial"/>
                <w:sz w:val="20"/>
              </w:rPr>
            </w:pPr>
            <w:r w:rsidRPr="006C7C6E">
              <w:rPr>
                <w:rFonts w:ascii="Arial" w:hAnsi="Arial" w:cs="Arial"/>
                <w:sz w:val="20"/>
              </w:rPr>
              <w:t xml:space="preserve">Pa </w:t>
            </w:r>
            <w:proofErr w:type="spellStart"/>
            <w:r w:rsidRPr="006C7C6E">
              <w:rPr>
                <w:rFonts w:ascii="Arial" w:hAnsi="Arial" w:cs="Arial"/>
                <w:sz w:val="20"/>
              </w:rPr>
              <w:t>Enua</w:t>
            </w:r>
            <w:proofErr w:type="spellEnd"/>
            <w:r w:rsidRPr="006C7C6E">
              <w:rPr>
                <w:rFonts w:ascii="Arial" w:hAnsi="Arial" w:cs="Arial"/>
                <w:sz w:val="20"/>
              </w:rPr>
              <w:t xml:space="preserve"> learners are supported through a range of different strategies including blended learning</w:t>
            </w:r>
          </w:p>
          <w:p w14:paraId="733BEE65" w14:textId="77777777" w:rsidR="006C7C6E" w:rsidRDefault="006C7C6E" w:rsidP="00AA6E3F">
            <w:pPr>
              <w:numPr>
                <w:ilvl w:val="0"/>
                <w:numId w:val="4"/>
              </w:numPr>
              <w:tabs>
                <w:tab w:val="num" w:pos="316"/>
              </w:tabs>
              <w:ind w:left="283" w:hanging="283"/>
              <w:rPr>
                <w:rFonts w:ascii="Arial" w:hAnsi="Arial"/>
                <w:sz w:val="20"/>
              </w:rPr>
            </w:pPr>
            <w:r w:rsidRPr="00045815">
              <w:rPr>
                <w:rFonts w:ascii="Arial" w:hAnsi="Arial"/>
                <w:sz w:val="20"/>
              </w:rPr>
              <w:t xml:space="preserve">The </w:t>
            </w:r>
            <w:r>
              <w:rPr>
                <w:rFonts w:ascii="Arial" w:hAnsi="Arial"/>
                <w:sz w:val="20"/>
              </w:rPr>
              <w:t xml:space="preserve">institutes </w:t>
            </w:r>
            <w:r w:rsidRPr="00045815">
              <w:rPr>
                <w:rFonts w:ascii="Arial" w:hAnsi="Arial"/>
                <w:sz w:val="20"/>
              </w:rPr>
              <w:t>quality management systems are reviewed and improved to meet purpose and intent</w:t>
            </w:r>
            <w:r>
              <w:rPr>
                <w:rFonts w:ascii="Arial" w:hAnsi="Arial"/>
                <w:sz w:val="20"/>
              </w:rPr>
              <w:t>, responding to recommendations from external audit</w:t>
            </w:r>
            <w:r w:rsidRPr="00045815">
              <w:rPr>
                <w:rFonts w:ascii="Arial" w:hAnsi="Arial"/>
                <w:sz w:val="20"/>
              </w:rPr>
              <w:t xml:space="preserve"> </w:t>
            </w:r>
          </w:p>
          <w:p w14:paraId="5D359C30" w14:textId="77777777" w:rsidR="006C7C6E" w:rsidRDefault="005911F7" w:rsidP="00AA6E3F">
            <w:pPr>
              <w:numPr>
                <w:ilvl w:val="0"/>
                <w:numId w:val="6"/>
              </w:numPr>
              <w:tabs>
                <w:tab w:val="num" w:pos="316"/>
              </w:tabs>
              <w:ind w:left="283" w:hanging="283"/>
              <w:rPr>
                <w:rFonts w:ascii="Arial" w:hAnsi="Arial"/>
                <w:sz w:val="20"/>
              </w:rPr>
            </w:pPr>
            <w:r w:rsidRPr="006C7C6E">
              <w:rPr>
                <w:rFonts w:ascii="Arial" w:hAnsi="Arial"/>
                <w:sz w:val="20"/>
              </w:rPr>
              <w:t xml:space="preserve">Students receive quality instruction that meet their needs, interests and abilities  </w:t>
            </w:r>
          </w:p>
          <w:p w14:paraId="6CB5D53F" w14:textId="77777777" w:rsidR="005911F7" w:rsidRPr="006C7C6E" w:rsidRDefault="005911F7" w:rsidP="00AA6E3F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ind w:left="283" w:hanging="283"/>
              <w:rPr>
                <w:rFonts w:ascii="Arial" w:hAnsi="Arial"/>
                <w:sz w:val="20"/>
              </w:rPr>
            </w:pPr>
            <w:r w:rsidRPr="00045815">
              <w:rPr>
                <w:rFonts w:ascii="Arial" w:hAnsi="Arial"/>
                <w:sz w:val="20"/>
              </w:rPr>
              <w:t xml:space="preserve">The </w:t>
            </w:r>
            <w:r w:rsidR="00EC605B">
              <w:rPr>
                <w:rFonts w:ascii="Arial" w:hAnsi="Arial"/>
                <w:sz w:val="20"/>
              </w:rPr>
              <w:t>institute</w:t>
            </w:r>
            <w:r w:rsidRPr="00045815">
              <w:rPr>
                <w:rFonts w:ascii="Arial" w:hAnsi="Arial"/>
                <w:sz w:val="20"/>
              </w:rPr>
              <w:t xml:space="preserve"> is effectively and efficiently managed, including the day to day </w:t>
            </w:r>
            <w:r w:rsidR="00EC605B">
              <w:rPr>
                <w:rFonts w:ascii="Arial" w:hAnsi="Arial"/>
                <w:sz w:val="20"/>
              </w:rPr>
              <w:t>operations</w:t>
            </w:r>
            <w:r w:rsidRPr="00045815">
              <w:rPr>
                <w:rFonts w:ascii="Arial" w:hAnsi="Arial"/>
                <w:sz w:val="20"/>
              </w:rPr>
              <w:t xml:space="preserve"> of the </w:t>
            </w:r>
            <w:r w:rsidR="00154074">
              <w:rPr>
                <w:rFonts w:ascii="Arial" w:hAnsi="Arial"/>
                <w:sz w:val="20"/>
              </w:rPr>
              <w:t>institute.</w:t>
            </w:r>
            <w:r w:rsidRPr="0004581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911F7" w:rsidRPr="006874E1" w14:paraId="32B57B21" w14:textId="77777777" w:rsidTr="00387BA6">
        <w:tc>
          <w:tcPr>
            <w:tcW w:w="3964" w:type="dxa"/>
          </w:tcPr>
          <w:p w14:paraId="47CF5309" w14:textId="77777777" w:rsidR="005911F7" w:rsidRPr="004A6F10" w:rsidRDefault="00BA511B" w:rsidP="005911F7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br w:type="page"/>
            </w:r>
            <w:r w:rsidR="005911F7" w:rsidRPr="004A6F10">
              <w:rPr>
                <w:rFonts w:ascii="Arial" w:hAnsi="Arial" w:cs="Arial"/>
                <w:b/>
                <w:sz w:val="20"/>
                <w:u w:val="single"/>
              </w:rPr>
              <w:t xml:space="preserve">Strategic </w:t>
            </w:r>
            <w:r w:rsidR="00557163">
              <w:rPr>
                <w:rFonts w:ascii="Arial" w:hAnsi="Arial" w:cs="Arial"/>
                <w:b/>
                <w:sz w:val="20"/>
                <w:u w:val="single"/>
              </w:rPr>
              <w:t>Leadership</w:t>
            </w:r>
            <w:r w:rsidR="005911F7" w:rsidRPr="004A6F10"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</w:p>
          <w:p w14:paraId="77B158D5" w14:textId="77777777" w:rsidR="00EC605B" w:rsidRDefault="005911F7" w:rsidP="00AA6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EC605B">
              <w:rPr>
                <w:rFonts w:ascii="Arial" w:hAnsi="Arial" w:cs="Arial"/>
                <w:sz w:val="20"/>
              </w:rPr>
              <w:t xml:space="preserve">To lead, co-ordinate and facilitate the </w:t>
            </w:r>
            <w:r w:rsidR="00E848A4" w:rsidRPr="00EC605B">
              <w:rPr>
                <w:rFonts w:ascii="Arial" w:hAnsi="Arial" w:cs="Arial"/>
                <w:sz w:val="20"/>
              </w:rPr>
              <w:t>institute’s</w:t>
            </w:r>
            <w:r w:rsidRPr="00EC605B">
              <w:rPr>
                <w:rFonts w:ascii="Arial" w:hAnsi="Arial" w:cs="Arial"/>
                <w:sz w:val="20"/>
              </w:rPr>
              <w:t xml:space="preserve"> strategic planning</w:t>
            </w:r>
            <w:r w:rsidR="00EC605B" w:rsidRPr="00EC605B">
              <w:rPr>
                <w:rFonts w:ascii="Arial" w:hAnsi="Arial" w:cs="Arial"/>
                <w:sz w:val="20"/>
              </w:rPr>
              <w:t xml:space="preserve"> </w:t>
            </w:r>
          </w:p>
          <w:p w14:paraId="69A9D80A" w14:textId="77777777" w:rsidR="005911F7" w:rsidRPr="00EC605B" w:rsidRDefault="005911F7" w:rsidP="00AA6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EC605B">
              <w:rPr>
                <w:rFonts w:ascii="Arial" w:hAnsi="Arial" w:cs="Arial"/>
                <w:sz w:val="20"/>
              </w:rPr>
              <w:t xml:space="preserve">To </w:t>
            </w:r>
            <w:r w:rsidR="00D72A17" w:rsidRPr="00EC605B">
              <w:rPr>
                <w:rFonts w:ascii="Arial" w:hAnsi="Arial" w:cs="Arial"/>
                <w:sz w:val="20"/>
              </w:rPr>
              <w:t>review</w:t>
            </w:r>
            <w:r w:rsidRPr="00EC605B">
              <w:rPr>
                <w:rFonts w:ascii="Arial" w:hAnsi="Arial" w:cs="Arial"/>
                <w:sz w:val="20"/>
              </w:rPr>
              <w:t xml:space="preserve">, refine and share a clear vision for the </w:t>
            </w:r>
            <w:r w:rsidR="00E848A4" w:rsidRPr="00EC605B">
              <w:rPr>
                <w:rFonts w:ascii="Arial" w:hAnsi="Arial" w:cs="Arial"/>
                <w:sz w:val="20"/>
              </w:rPr>
              <w:t>institute</w:t>
            </w:r>
            <w:r w:rsidRPr="00EC605B">
              <w:rPr>
                <w:rFonts w:ascii="Arial" w:hAnsi="Arial" w:cs="Arial"/>
                <w:sz w:val="20"/>
              </w:rPr>
              <w:t>, to enable priorities to be identified that will ensure success and highest standards of achievement for all</w:t>
            </w:r>
          </w:p>
          <w:p w14:paraId="33D1F0CB" w14:textId="77777777" w:rsidR="0032083E" w:rsidRPr="00645851" w:rsidRDefault="0032083E" w:rsidP="00AA6E3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45851">
              <w:rPr>
                <w:rFonts w:ascii="Arial" w:hAnsi="Arial" w:cs="Arial"/>
                <w:sz w:val="20"/>
                <w:szCs w:val="20"/>
              </w:rPr>
              <w:t xml:space="preserve">Develop and manage the </w:t>
            </w:r>
            <w:r>
              <w:rPr>
                <w:rFonts w:ascii="Arial" w:hAnsi="Arial" w:cs="Arial"/>
                <w:sz w:val="20"/>
                <w:szCs w:val="20"/>
              </w:rPr>
              <w:t>institutes</w:t>
            </w:r>
            <w:r w:rsidRPr="00645851">
              <w:rPr>
                <w:rFonts w:ascii="Arial" w:hAnsi="Arial" w:cs="Arial"/>
                <w:sz w:val="20"/>
                <w:szCs w:val="20"/>
              </w:rPr>
              <w:t xml:space="preserve"> business plan aligned with the Ministry of Education’s business plan with a focus on quality.</w:t>
            </w:r>
          </w:p>
          <w:p w14:paraId="180F6A93" w14:textId="77777777" w:rsidR="00767695" w:rsidRPr="0032083E" w:rsidRDefault="0032083E" w:rsidP="00AA6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develop, review and implement quality policies and practices for the effective management of the institute</w:t>
            </w:r>
          </w:p>
        </w:tc>
        <w:tc>
          <w:tcPr>
            <w:tcW w:w="5529" w:type="dxa"/>
          </w:tcPr>
          <w:p w14:paraId="2278402D" w14:textId="77777777" w:rsidR="00EC605B" w:rsidRDefault="00EC605B" w:rsidP="00EC605B">
            <w:pPr>
              <w:ind w:left="466"/>
              <w:rPr>
                <w:rFonts w:ascii="Arial" w:hAnsi="Arial"/>
                <w:sz w:val="20"/>
              </w:rPr>
            </w:pPr>
          </w:p>
          <w:p w14:paraId="7A42CFB7" w14:textId="77777777" w:rsidR="00EC605B" w:rsidRPr="000F587A" w:rsidRDefault="00EC605B" w:rsidP="000F587A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F587A">
              <w:rPr>
                <w:rFonts w:ascii="Arial" w:hAnsi="Arial" w:cs="Arial"/>
                <w:sz w:val="20"/>
                <w:szCs w:val="20"/>
              </w:rPr>
              <w:t>Performance measures detailed in Charter and business plans are met.</w:t>
            </w:r>
          </w:p>
          <w:p w14:paraId="7027A9B8" w14:textId="77777777" w:rsidR="005911F7" w:rsidRPr="000F587A" w:rsidRDefault="005911F7" w:rsidP="000F587A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F587A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D45362" w:rsidRPr="000F587A">
              <w:rPr>
                <w:rFonts w:ascii="Arial" w:hAnsi="Arial" w:cs="Arial"/>
                <w:sz w:val="20"/>
                <w:szCs w:val="20"/>
              </w:rPr>
              <w:t xml:space="preserve">and the community </w:t>
            </w:r>
            <w:r w:rsidRPr="000F587A">
              <w:rPr>
                <w:rFonts w:ascii="Arial" w:hAnsi="Arial" w:cs="Arial"/>
                <w:sz w:val="20"/>
                <w:szCs w:val="20"/>
              </w:rPr>
              <w:t xml:space="preserve">have a clear understanding of future development and are committed to work towards achieving </w:t>
            </w:r>
            <w:r w:rsidR="00D72A17" w:rsidRPr="000F587A">
              <w:rPr>
                <w:rFonts w:ascii="Arial" w:hAnsi="Arial" w:cs="Arial"/>
                <w:sz w:val="20"/>
                <w:szCs w:val="20"/>
              </w:rPr>
              <w:t>institute</w:t>
            </w:r>
            <w:r w:rsidRPr="000F587A">
              <w:rPr>
                <w:rFonts w:ascii="Arial" w:hAnsi="Arial" w:cs="Arial"/>
                <w:sz w:val="20"/>
                <w:szCs w:val="20"/>
              </w:rPr>
              <w:t xml:space="preserve"> goals</w:t>
            </w:r>
            <w:r w:rsidR="00E85DBA" w:rsidRPr="000F587A">
              <w:rPr>
                <w:rFonts w:ascii="Arial" w:hAnsi="Arial" w:cs="Arial"/>
                <w:sz w:val="20"/>
                <w:szCs w:val="20"/>
              </w:rPr>
              <w:t xml:space="preserve"> through the strategic plan framework</w:t>
            </w:r>
          </w:p>
          <w:p w14:paraId="3CA6FCFE" w14:textId="77777777" w:rsidR="005911F7" w:rsidRPr="000F587A" w:rsidRDefault="005911F7" w:rsidP="000F587A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F587A">
              <w:rPr>
                <w:rFonts w:ascii="Arial" w:hAnsi="Arial" w:cs="Arial"/>
                <w:sz w:val="20"/>
                <w:szCs w:val="20"/>
              </w:rPr>
              <w:t>Up to date curriculum is de</w:t>
            </w:r>
            <w:r w:rsidR="00E85DBA" w:rsidRPr="000F587A">
              <w:rPr>
                <w:rFonts w:ascii="Arial" w:hAnsi="Arial" w:cs="Arial"/>
                <w:sz w:val="20"/>
                <w:szCs w:val="20"/>
              </w:rPr>
              <w:t xml:space="preserve">livered in a climate of change that meet the achievement goals of the </w:t>
            </w:r>
            <w:r w:rsidR="00EC605B" w:rsidRPr="000F587A">
              <w:rPr>
                <w:rFonts w:ascii="Arial" w:hAnsi="Arial" w:cs="Arial"/>
                <w:sz w:val="20"/>
                <w:szCs w:val="20"/>
              </w:rPr>
              <w:t>institute</w:t>
            </w:r>
          </w:p>
          <w:p w14:paraId="6D446D91" w14:textId="77777777" w:rsidR="00D45362" w:rsidRPr="000F587A" w:rsidRDefault="00D45362" w:rsidP="000F587A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F587A">
              <w:rPr>
                <w:rFonts w:ascii="Arial" w:hAnsi="Arial" w:cs="Arial"/>
                <w:sz w:val="20"/>
                <w:szCs w:val="20"/>
              </w:rPr>
              <w:t>Significant decisions are made based on evidence, consultation with relevant parties and careful evaluation of alternative options.</w:t>
            </w:r>
          </w:p>
          <w:p w14:paraId="752C56F2" w14:textId="77777777" w:rsidR="0032083E" w:rsidRPr="000F587A" w:rsidRDefault="0032083E" w:rsidP="000F587A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F587A">
              <w:rPr>
                <w:rFonts w:ascii="Arial" w:hAnsi="Arial" w:cs="Arial"/>
                <w:sz w:val="20"/>
                <w:szCs w:val="20"/>
                <w:lang w:val="en-NZ"/>
              </w:rPr>
              <w:t xml:space="preserve">Monitoring tool to meet divisional outputs - mid-term and annual reports  </w:t>
            </w:r>
          </w:p>
          <w:p w14:paraId="41108B1C" w14:textId="77777777" w:rsidR="00D45362" w:rsidRPr="00045815" w:rsidRDefault="00D45362" w:rsidP="000F587A">
            <w:pPr>
              <w:pStyle w:val="NoSpacing"/>
              <w:numPr>
                <w:ilvl w:val="0"/>
                <w:numId w:val="25"/>
              </w:numPr>
            </w:pPr>
            <w:r w:rsidRPr="000F587A">
              <w:rPr>
                <w:rFonts w:ascii="Arial" w:hAnsi="Arial" w:cs="Arial"/>
                <w:sz w:val="20"/>
                <w:szCs w:val="20"/>
              </w:rPr>
              <w:t>External review is prepared for and the recommendations/findings are acted upon.</w:t>
            </w:r>
          </w:p>
        </w:tc>
      </w:tr>
      <w:tr w:rsidR="005911F7" w:rsidRPr="00045815" w14:paraId="7F5F1FAF" w14:textId="77777777" w:rsidTr="00387BA6">
        <w:tc>
          <w:tcPr>
            <w:tcW w:w="3964" w:type="dxa"/>
          </w:tcPr>
          <w:p w14:paraId="77415F2D" w14:textId="77777777" w:rsidR="005911F7" w:rsidRPr="004A6F10" w:rsidRDefault="005911F7" w:rsidP="005911F7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A6F1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Staff </w:t>
            </w:r>
            <w:r w:rsidR="00D71B1C">
              <w:rPr>
                <w:rFonts w:ascii="Arial" w:hAnsi="Arial" w:cs="Arial"/>
                <w:b/>
                <w:bCs/>
                <w:sz w:val="20"/>
                <w:u w:val="single"/>
              </w:rPr>
              <w:t>Leadership</w:t>
            </w:r>
            <w:r w:rsidRPr="004A6F1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 </w:t>
            </w:r>
          </w:p>
          <w:p w14:paraId="21ED3869" w14:textId="77777777" w:rsidR="005911F7" w:rsidRPr="00045815" w:rsidRDefault="005911F7" w:rsidP="00AA6E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bCs/>
                <w:sz w:val="20"/>
              </w:rPr>
              <w:lastRenderedPageBreak/>
              <w:t xml:space="preserve">To </w:t>
            </w:r>
            <w:r w:rsidR="00D71B1C">
              <w:rPr>
                <w:rFonts w:ascii="Arial" w:hAnsi="Arial" w:cs="Arial"/>
                <w:bCs/>
                <w:sz w:val="20"/>
              </w:rPr>
              <w:t xml:space="preserve">lead, </w:t>
            </w:r>
            <w:r w:rsidR="00557163">
              <w:rPr>
                <w:rFonts w:ascii="Arial" w:hAnsi="Arial" w:cs="Arial"/>
                <w:bCs/>
                <w:sz w:val="20"/>
              </w:rPr>
              <w:t xml:space="preserve">organise and </w:t>
            </w:r>
            <w:r w:rsidRPr="00045815">
              <w:rPr>
                <w:rFonts w:ascii="Arial" w:hAnsi="Arial" w:cs="Arial"/>
                <w:bCs/>
                <w:sz w:val="20"/>
              </w:rPr>
              <w:t xml:space="preserve">manage staff </w:t>
            </w:r>
            <w:r w:rsidR="009D336B">
              <w:rPr>
                <w:rFonts w:ascii="Arial" w:hAnsi="Arial" w:cs="Arial"/>
                <w:bCs/>
                <w:sz w:val="20"/>
              </w:rPr>
              <w:t>in order</w:t>
            </w:r>
            <w:r w:rsidRPr="00045815">
              <w:rPr>
                <w:rFonts w:ascii="Arial" w:hAnsi="Arial" w:cs="Arial"/>
                <w:bCs/>
                <w:sz w:val="20"/>
              </w:rPr>
              <w:t xml:space="preserve"> to maximize student learning opportunities</w:t>
            </w:r>
          </w:p>
          <w:p w14:paraId="2499DFC0" w14:textId="77777777" w:rsidR="005911F7" w:rsidRPr="00D45362" w:rsidRDefault="005911F7" w:rsidP="00AA6E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bCs/>
                <w:sz w:val="20"/>
              </w:rPr>
              <w:t>To develop an ethos in staff to strive for continual improvement through on-going professional development, reflection on performance and evaluation of their teaching</w:t>
            </w:r>
          </w:p>
          <w:p w14:paraId="3E2986CB" w14:textId="77777777" w:rsidR="00D45362" w:rsidRPr="00387BA6" w:rsidRDefault="00D45362" w:rsidP="00387B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</w:tcPr>
          <w:p w14:paraId="5A24DC82" w14:textId="77777777" w:rsidR="00D72A17" w:rsidRDefault="00D72A17" w:rsidP="00D72A17">
            <w:pPr>
              <w:ind w:left="460"/>
              <w:rPr>
                <w:rFonts w:ascii="Arial" w:hAnsi="Arial"/>
                <w:sz w:val="20"/>
              </w:rPr>
            </w:pPr>
          </w:p>
          <w:p w14:paraId="532C3AFF" w14:textId="77777777" w:rsidR="005911F7" w:rsidRPr="000F587A" w:rsidRDefault="005911F7" w:rsidP="000F587A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0"/>
              </w:rPr>
            </w:pPr>
            <w:r w:rsidRPr="000F587A">
              <w:rPr>
                <w:rFonts w:ascii="Arial" w:hAnsi="Arial"/>
                <w:sz w:val="20"/>
              </w:rPr>
              <w:t>Improved learning and achievement for all students</w:t>
            </w:r>
          </w:p>
          <w:p w14:paraId="62E02552" w14:textId="77777777" w:rsidR="00A64B4D" w:rsidRPr="000F587A" w:rsidRDefault="00A64B4D" w:rsidP="000F587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 w:rsidRPr="000F587A">
              <w:rPr>
                <w:rFonts w:ascii="Arial" w:hAnsi="Arial" w:cs="Arial"/>
                <w:sz w:val="20"/>
              </w:rPr>
              <w:lastRenderedPageBreak/>
              <w:t xml:space="preserve">Staff feel valued and supported and work </w:t>
            </w:r>
            <w:r w:rsidR="00FE481A" w:rsidRPr="000F587A">
              <w:rPr>
                <w:rFonts w:ascii="Arial" w:hAnsi="Arial" w:cs="Arial"/>
                <w:sz w:val="20"/>
              </w:rPr>
              <w:t>collaboratively and collegially</w:t>
            </w:r>
            <w:r w:rsidRPr="000F587A">
              <w:rPr>
                <w:rFonts w:ascii="Arial" w:hAnsi="Arial" w:cs="Arial"/>
                <w:sz w:val="20"/>
              </w:rPr>
              <w:t xml:space="preserve"> to ensure that student learning outcomes are maximised.</w:t>
            </w:r>
          </w:p>
          <w:p w14:paraId="4C04AF14" w14:textId="77777777" w:rsidR="00154074" w:rsidRPr="000F587A" w:rsidRDefault="00154074" w:rsidP="000F587A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0"/>
              </w:rPr>
            </w:pPr>
            <w:r w:rsidRPr="000F587A">
              <w:rPr>
                <w:rFonts w:ascii="Arial" w:hAnsi="Arial"/>
                <w:sz w:val="20"/>
              </w:rPr>
              <w:t>Staff have access to quality current professional development to improve performance</w:t>
            </w:r>
          </w:p>
          <w:p w14:paraId="6ABD6881" w14:textId="77777777" w:rsidR="005911F7" w:rsidRPr="000F587A" w:rsidRDefault="005911F7" w:rsidP="000F587A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0"/>
              </w:rPr>
            </w:pPr>
            <w:r w:rsidRPr="000F587A">
              <w:rPr>
                <w:rFonts w:ascii="Arial" w:hAnsi="Arial" w:cs="Arial"/>
                <w:bCs/>
                <w:sz w:val="20"/>
              </w:rPr>
              <w:t xml:space="preserve">Implement and monitor compliance with the </w:t>
            </w:r>
            <w:r w:rsidR="00767695" w:rsidRPr="000F587A">
              <w:rPr>
                <w:rFonts w:ascii="Arial" w:hAnsi="Arial" w:cs="Arial"/>
                <w:bCs/>
                <w:sz w:val="20"/>
              </w:rPr>
              <w:t>Staff</w:t>
            </w:r>
            <w:r w:rsidRPr="000F587A">
              <w:rPr>
                <w:rFonts w:ascii="Arial" w:hAnsi="Arial" w:cs="Arial"/>
                <w:bCs/>
                <w:sz w:val="20"/>
              </w:rPr>
              <w:t xml:space="preserve"> Performance Development System to ensure continued professional growth of staff</w:t>
            </w:r>
          </w:p>
        </w:tc>
      </w:tr>
      <w:tr w:rsidR="005911F7" w:rsidRPr="00045815" w14:paraId="126ACF10" w14:textId="77777777" w:rsidTr="00387BA6">
        <w:tc>
          <w:tcPr>
            <w:tcW w:w="3964" w:type="dxa"/>
          </w:tcPr>
          <w:p w14:paraId="7F4F8251" w14:textId="77777777" w:rsidR="005911F7" w:rsidRPr="005911F7" w:rsidRDefault="005911F7" w:rsidP="005911F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5911F7">
              <w:rPr>
                <w:rFonts w:ascii="Arial" w:hAnsi="Arial" w:cs="Arial"/>
                <w:b/>
                <w:sz w:val="20"/>
                <w:u w:val="single"/>
              </w:rPr>
              <w:lastRenderedPageBreak/>
              <w:t xml:space="preserve">Relationship Management </w:t>
            </w:r>
          </w:p>
          <w:p w14:paraId="28476679" w14:textId="77777777" w:rsidR="00824397" w:rsidRDefault="00824397" w:rsidP="000F587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develop and maintain strong positive relationships and partnerships with employers</w:t>
            </w:r>
            <w:r w:rsidR="0032083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industry</w:t>
            </w:r>
            <w:r w:rsidR="0032083E">
              <w:rPr>
                <w:rFonts w:ascii="Arial" w:hAnsi="Arial" w:cs="Arial"/>
                <w:sz w:val="20"/>
              </w:rPr>
              <w:t xml:space="preserve"> and community</w:t>
            </w:r>
            <w:r>
              <w:rPr>
                <w:rFonts w:ascii="Arial" w:hAnsi="Arial" w:cs="Arial"/>
                <w:sz w:val="20"/>
              </w:rPr>
              <w:t xml:space="preserve"> groups</w:t>
            </w:r>
            <w:r w:rsidR="006F640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632EBF9" w14:textId="77777777" w:rsidR="005911F7" w:rsidRDefault="00FE481A" w:rsidP="00AA6E3F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r</w:t>
            </w:r>
            <w:r w:rsidR="005911F7" w:rsidRPr="00045815">
              <w:rPr>
                <w:rFonts w:ascii="Arial" w:hAnsi="Arial" w:cs="Arial"/>
                <w:sz w:val="20"/>
              </w:rPr>
              <w:t xml:space="preserve">epresent and act for the </w:t>
            </w:r>
            <w:r w:rsidR="00767695">
              <w:rPr>
                <w:rFonts w:ascii="Arial" w:hAnsi="Arial" w:cs="Arial"/>
                <w:sz w:val="20"/>
              </w:rPr>
              <w:t>institute</w:t>
            </w:r>
            <w:r w:rsidR="0032083E">
              <w:rPr>
                <w:rFonts w:ascii="Arial" w:hAnsi="Arial" w:cs="Arial"/>
                <w:sz w:val="20"/>
              </w:rPr>
              <w:t xml:space="preserve"> and Ministry</w:t>
            </w:r>
            <w:r w:rsidR="005911F7" w:rsidRPr="00045815">
              <w:rPr>
                <w:rFonts w:ascii="Arial" w:hAnsi="Arial" w:cs="Arial"/>
                <w:sz w:val="20"/>
              </w:rPr>
              <w:t xml:space="preserve"> </w:t>
            </w:r>
            <w:r w:rsidR="006F6403">
              <w:rPr>
                <w:rFonts w:ascii="Arial" w:hAnsi="Arial" w:cs="Arial"/>
                <w:sz w:val="20"/>
              </w:rPr>
              <w:t>in consultation</w:t>
            </w:r>
            <w:r w:rsidR="00EC605B">
              <w:rPr>
                <w:rFonts w:ascii="Arial" w:hAnsi="Arial" w:cs="Arial"/>
                <w:sz w:val="20"/>
              </w:rPr>
              <w:t>s</w:t>
            </w:r>
            <w:r w:rsidR="006F6403">
              <w:rPr>
                <w:rFonts w:ascii="Arial" w:hAnsi="Arial" w:cs="Arial"/>
                <w:sz w:val="20"/>
              </w:rPr>
              <w:t>, meetings and conferences in regards to tertiary training</w:t>
            </w:r>
            <w:r w:rsidR="00EC605B">
              <w:rPr>
                <w:rFonts w:ascii="Arial" w:hAnsi="Arial" w:cs="Arial"/>
                <w:sz w:val="20"/>
              </w:rPr>
              <w:t xml:space="preserve"> and education</w:t>
            </w:r>
            <w:r w:rsidR="000F587A">
              <w:rPr>
                <w:rFonts w:ascii="Arial" w:hAnsi="Arial" w:cs="Arial"/>
                <w:sz w:val="20"/>
              </w:rPr>
              <w:t>.</w:t>
            </w:r>
          </w:p>
          <w:p w14:paraId="7A939C40" w14:textId="77777777" w:rsidR="00A7761F" w:rsidRPr="00A7761F" w:rsidRDefault="00A7761F" w:rsidP="006F640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</w:tcPr>
          <w:p w14:paraId="0BDE3991" w14:textId="77777777" w:rsidR="005911F7" w:rsidRPr="00045815" w:rsidRDefault="005911F7" w:rsidP="005911F7">
            <w:pPr>
              <w:ind w:left="425"/>
              <w:rPr>
                <w:rFonts w:ascii="Arial" w:hAnsi="Arial"/>
                <w:sz w:val="20"/>
              </w:rPr>
            </w:pPr>
          </w:p>
          <w:p w14:paraId="67531BF5" w14:textId="77777777" w:rsidR="00824397" w:rsidRDefault="00824397" w:rsidP="00AA6E3F">
            <w:pPr>
              <w:numPr>
                <w:ilvl w:val="0"/>
                <w:numId w:val="4"/>
              </w:numPr>
              <w:tabs>
                <w:tab w:val="clear" w:pos="1080"/>
                <w:tab w:val="num" w:pos="425"/>
              </w:tabs>
              <w:ind w:left="425" w:hanging="2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Industry advisory groups</w:t>
            </w:r>
            <w:r w:rsidR="006F6403">
              <w:rPr>
                <w:rFonts w:ascii="Arial" w:hAnsi="Arial"/>
                <w:sz w:val="20"/>
              </w:rPr>
              <w:t xml:space="preserve"> established in tourism, trades and business services sector; regular consultation</w:t>
            </w:r>
            <w:r w:rsidR="00196A2B">
              <w:rPr>
                <w:rFonts w:ascii="Arial" w:hAnsi="Arial"/>
                <w:sz w:val="20"/>
              </w:rPr>
              <w:t xml:space="preserve">, briefs, reports </w:t>
            </w:r>
          </w:p>
          <w:p w14:paraId="7A646D40" w14:textId="77777777" w:rsidR="005911F7" w:rsidRPr="00045815" w:rsidRDefault="005911F7" w:rsidP="00AA6E3F">
            <w:pPr>
              <w:numPr>
                <w:ilvl w:val="0"/>
                <w:numId w:val="4"/>
              </w:numPr>
              <w:tabs>
                <w:tab w:val="clear" w:pos="1080"/>
                <w:tab w:val="num" w:pos="425"/>
              </w:tabs>
              <w:ind w:left="425" w:hanging="283"/>
              <w:rPr>
                <w:rFonts w:ascii="Arial" w:hAnsi="Arial"/>
                <w:sz w:val="20"/>
              </w:rPr>
            </w:pPr>
            <w:r w:rsidRPr="00045815">
              <w:rPr>
                <w:rFonts w:ascii="Arial" w:hAnsi="Arial"/>
                <w:sz w:val="20"/>
              </w:rPr>
              <w:t xml:space="preserve">The community is provided with opportunities to be involved in aspects of </w:t>
            </w:r>
            <w:r w:rsidR="000F587A">
              <w:rPr>
                <w:rFonts w:ascii="Arial" w:hAnsi="Arial"/>
                <w:sz w:val="20"/>
              </w:rPr>
              <w:t xml:space="preserve">the </w:t>
            </w:r>
            <w:r w:rsidR="00A7761F">
              <w:rPr>
                <w:rFonts w:ascii="Arial" w:hAnsi="Arial"/>
                <w:sz w:val="20"/>
              </w:rPr>
              <w:t>institute</w:t>
            </w:r>
            <w:r w:rsidRPr="00045815">
              <w:rPr>
                <w:rFonts w:ascii="Arial" w:hAnsi="Arial"/>
                <w:sz w:val="20"/>
              </w:rPr>
              <w:t xml:space="preserve"> and learning</w:t>
            </w:r>
          </w:p>
          <w:p w14:paraId="79C03BFD" w14:textId="77777777" w:rsidR="000F587A" w:rsidRDefault="000F587A" w:rsidP="000F587A">
            <w:pPr>
              <w:numPr>
                <w:ilvl w:val="0"/>
                <w:numId w:val="4"/>
              </w:numPr>
              <w:tabs>
                <w:tab w:val="clear" w:pos="1080"/>
                <w:tab w:val="num" w:pos="425"/>
              </w:tabs>
              <w:ind w:left="425" w:hanging="2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Meetings, consultations, conference reports including overseas participation. </w:t>
            </w:r>
          </w:p>
          <w:p w14:paraId="5ECA4FF8" w14:textId="77777777" w:rsidR="005911F7" w:rsidRPr="00045815" w:rsidRDefault="005911F7" w:rsidP="000F587A">
            <w:pPr>
              <w:rPr>
                <w:rFonts w:ascii="Arial" w:hAnsi="Arial"/>
                <w:sz w:val="20"/>
              </w:rPr>
            </w:pPr>
          </w:p>
        </w:tc>
      </w:tr>
      <w:tr w:rsidR="005911F7" w:rsidRPr="00045815" w14:paraId="28509CF1" w14:textId="77777777" w:rsidTr="00387BA6">
        <w:tc>
          <w:tcPr>
            <w:tcW w:w="3964" w:type="dxa"/>
          </w:tcPr>
          <w:p w14:paraId="269656DB" w14:textId="77777777" w:rsidR="005911F7" w:rsidRPr="005911F7" w:rsidRDefault="005911F7" w:rsidP="005911F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5911F7">
              <w:rPr>
                <w:rFonts w:ascii="Arial" w:hAnsi="Arial" w:cs="Arial"/>
                <w:b/>
                <w:sz w:val="20"/>
                <w:u w:val="single"/>
              </w:rPr>
              <w:t>Financial and Asset Management</w:t>
            </w:r>
          </w:p>
          <w:p w14:paraId="708ED251" w14:textId="77777777" w:rsidR="00A64B4D" w:rsidRPr="00045815" w:rsidRDefault="00A64B4D" w:rsidP="00AA6E3F">
            <w:pPr>
              <w:pStyle w:val="ListParagraph"/>
              <w:numPr>
                <w:ilvl w:val="0"/>
                <w:numId w:val="10"/>
              </w:numPr>
              <w:ind w:left="316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i</w:t>
            </w:r>
            <w:r w:rsidRPr="00045815">
              <w:rPr>
                <w:rFonts w:ascii="Arial" w:hAnsi="Arial"/>
                <w:sz w:val="20"/>
              </w:rPr>
              <w:t xml:space="preserve">mplement </w:t>
            </w:r>
            <w:r w:rsidR="006F6403">
              <w:rPr>
                <w:rFonts w:ascii="Arial" w:hAnsi="Arial"/>
                <w:sz w:val="20"/>
              </w:rPr>
              <w:t xml:space="preserve">and monitor </w:t>
            </w:r>
            <w:r w:rsidRPr="00045815">
              <w:rPr>
                <w:rFonts w:ascii="Arial" w:hAnsi="Arial"/>
                <w:sz w:val="20"/>
              </w:rPr>
              <w:t>an effective budget planning system</w:t>
            </w:r>
          </w:p>
          <w:p w14:paraId="3227678F" w14:textId="77777777" w:rsidR="005911F7" w:rsidRPr="00262517" w:rsidRDefault="005911F7" w:rsidP="00AA6E3F">
            <w:pPr>
              <w:pStyle w:val="ListParagraph"/>
              <w:numPr>
                <w:ilvl w:val="0"/>
                <w:numId w:val="10"/>
              </w:numPr>
              <w:ind w:left="316" w:hanging="284"/>
              <w:rPr>
                <w:rFonts w:ascii="Arial" w:hAnsi="Arial" w:cs="Arial"/>
                <w:b/>
                <w:sz w:val="20"/>
              </w:rPr>
            </w:pPr>
            <w:r w:rsidRPr="00045815">
              <w:rPr>
                <w:rFonts w:ascii="Arial" w:hAnsi="Arial" w:cs="Arial"/>
                <w:sz w:val="20"/>
              </w:rPr>
              <w:t xml:space="preserve">Maintains and manages the </w:t>
            </w:r>
            <w:r w:rsidR="00FB722A">
              <w:rPr>
                <w:rFonts w:ascii="Arial" w:hAnsi="Arial" w:cs="Arial"/>
                <w:sz w:val="20"/>
              </w:rPr>
              <w:t>institute’s</w:t>
            </w:r>
            <w:r w:rsidRPr="00045815">
              <w:rPr>
                <w:rFonts w:ascii="Arial" w:hAnsi="Arial" w:cs="Arial"/>
                <w:sz w:val="20"/>
              </w:rPr>
              <w:t xml:space="preserve"> finance, assets and a safe work and learning environment</w:t>
            </w:r>
          </w:p>
          <w:p w14:paraId="2CBCB5C9" w14:textId="77777777" w:rsidR="005911F7" w:rsidRPr="00767695" w:rsidRDefault="005911F7" w:rsidP="00AA6E3F">
            <w:pPr>
              <w:pStyle w:val="ListParagraph"/>
              <w:numPr>
                <w:ilvl w:val="0"/>
                <w:numId w:val="10"/>
              </w:numPr>
              <w:ind w:left="316" w:hanging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To m</w:t>
            </w:r>
            <w:r w:rsidRPr="00045815">
              <w:rPr>
                <w:rFonts w:ascii="Arial" w:hAnsi="Arial"/>
                <w:sz w:val="20"/>
              </w:rPr>
              <w:t xml:space="preserve">eet </w:t>
            </w:r>
            <w:r w:rsidR="00557163">
              <w:rPr>
                <w:rFonts w:ascii="Arial" w:hAnsi="Arial"/>
                <w:sz w:val="20"/>
              </w:rPr>
              <w:t>MOE/MFEM</w:t>
            </w:r>
            <w:r w:rsidRPr="00045815">
              <w:rPr>
                <w:rFonts w:ascii="Arial" w:hAnsi="Arial"/>
                <w:sz w:val="20"/>
              </w:rPr>
              <w:t xml:space="preserve"> reporting and audit requirements</w:t>
            </w:r>
          </w:p>
          <w:p w14:paraId="5E96BBE1" w14:textId="77777777" w:rsidR="00767695" w:rsidRDefault="00767695" w:rsidP="00767695">
            <w:pPr>
              <w:rPr>
                <w:rFonts w:ascii="Arial" w:hAnsi="Arial" w:cs="Arial"/>
                <w:b/>
                <w:sz w:val="20"/>
              </w:rPr>
            </w:pPr>
          </w:p>
          <w:p w14:paraId="57B29B1A" w14:textId="77777777" w:rsidR="00767695" w:rsidRPr="00767695" w:rsidRDefault="00767695" w:rsidP="006F640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</w:tcPr>
          <w:p w14:paraId="79F511A7" w14:textId="77777777" w:rsidR="005911F7" w:rsidRPr="00045815" w:rsidRDefault="005911F7" w:rsidP="00AA6E3F">
            <w:pPr>
              <w:pStyle w:val="ListParagraph"/>
              <w:numPr>
                <w:ilvl w:val="0"/>
                <w:numId w:val="10"/>
              </w:numPr>
              <w:spacing w:before="240"/>
              <w:ind w:left="453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Pr="00045815">
              <w:rPr>
                <w:rFonts w:ascii="Arial" w:hAnsi="Arial"/>
                <w:sz w:val="20"/>
              </w:rPr>
              <w:t xml:space="preserve">vailable finances, resources and assets </w:t>
            </w:r>
            <w:r>
              <w:rPr>
                <w:rFonts w:ascii="Arial" w:hAnsi="Arial"/>
                <w:sz w:val="20"/>
              </w:rPr>
              <w:t xml:space="preserve">are used </w:t>
            </w:r>
            <w:r w:rsidRPr="00045815">
              <w:rPr>
                <w:rFonts w:ascii="Arial" w:hAnsi="Arial"/>
                <w:sz w:val="20"/>
              </w:rPr>
              <w:t>to support student learning outcomes</w:t>
            </w:r>
          </w:p>
          <w:p w14:paraId="49B3325F" w14:textId="77777777" w:rsidR="005911F7" w:rsidRDefault="005911F7" w:rsidP="00AA6E3F">
            <w:pPr>
              <w:numPr>
                <w:ilvl w:val="0"/>
                <w:numId w:val="10"/>
              </w:numPr>
              <w:ind w:left="453" w:hanging="284"/>
              <w:rPr>
                <w:rFonts w:ascii="Arial" w:hAnsi="Arial"/>
                <w:sz w:val="20"/>
              </w:rPr>
            </w:pPr>
            <w:r w:rsidRPr="00045815">
              <w:rPr>
                <w:rFonts w:ascii="Arial" w:hAnsi="Arial"/>
                <w:sz w:val="20"/>
              </w:rPr>
              <w:t>Funds</w:t>
            </w:r>
            <w:r w:rsidR="00A64B4D">
              <w:rPr>
                <w:rFonts w:ascii="Arial" w:hAnsi="Arial"/>
                <w:sz w:val="20"/>
              </w:rPr>
              <w:t xml:space="preserve"> and resources</w:t>
            </w:r>
            <w:r w:rsidRPr="00045815">
              <w:rPr>
                <w:rFonts w:ascii="Arial" w:hAnsi="Arial"/>
                <w:sz w:val="20"/>
              </w:rPr>
              <w:t xml:space="preserve"> are </w:t>
            </w:r>
            <w:r w:rsidR="00A64B4D">
              <w:rPr>
                <w:rFonts w:ascii="Arial" w:hAnsi="Arial"/>
                <w:sz w:val="20"/>
              </w:rPr>
              <w:t>clearly linked</w:t>
            </w:r>
            <w:r w:rsidRPr="00045815">
              <w:rPr>
                <w:rFonts w:ascii="Arial" w:hAnsi="Arial"/>
                <w:sz w:val="20"/>
              </w:rPr>
              <w:t xml:space="preserve"> to </w:t>
            </w:r>
            <w:r w:rsidR="00A64B4D">
              <w:rPr>
                <w:rFonts w:ascii="Arial" w:hAnsi="Arial"/>
                <w:sz w:val="20"/>
              </w:rPr>
              <w:t xml:space="preserve">the priorities documented in </w:t>
            </w:r>
            <w:r w:rsidRPr="00045815">
              <w:rPr>
                <w:rFonts w:ascii="Arial" w:hAnsi="Arial"/>
                <w:sz w:val="20"/>
              </w:rPr>
              <w:t xml:space="preserve">the </w:t>
            </w:r>
            <w:r w:rsidR="003C47E0">
              <w:rPr>
                <w:rFonts w:ascii="Arial" w:hAnsi="Arial"/>
                <w:sz w:val="20"/>
              </w:rPr>
              <w:t>institute’s</w:t>
            </w:r>
            <w:r w:rsidRPr="00045815">
              <w:rPr>
                <w:rFonts w:ascii="Arial" w:hAnsi="Arial"/>
                <w:sz w:val="20"/>
              </w:rPr>
              <w:t xml:space="preserve"> </w:t>
            </w:r>
            <w:r w:rsidR="00A64B4D">
              <w:rPr>
                <w:rFonts w:ascii="Arial" w:hAnsi="Arial"/>
                <w:sz w:val="20"/>
              </w:rPr>
              <w:t>strategic and annual</w:t>
            </w:r>
            <w:r w:rsidRPr="00045815">
              <w:rPr>
                <w:rFonts w:ascii="Arial" w:hAnsi="Arial"/>
                <w:sz w:val="20"/>
              </w:rPr>
              <w:t xml:space="preserve"> </w:t>
            </w:r>
            <w:r w:rsidR="003C47E0">
              <w:rPr>
                <w:rFonts w:ascii="Arial" w:hAnsi="Arial"/>
                <w:sz w:val="20"/>
              </w:rPr>
              <w:t xml:space="preserve">business </w:t>
            </w:r>
            <w:r w:rsidRPr="00045815">
              <w:rPr>
                <w:rFonts w:ascii="Arial" w:hAnsi="Arial"/>
                <w:sz w:val="20"/>
              </w:rPr>
              <w:t>plan</w:t>
            </w:r>
          </w:p>
          <w:p w14:paraId="7AA04657" w14:textId="3C4E4A61" w:rsidR="00387BA6" w:rsidRPr="003C4EA2" w:rsidRDefault="00903A82" w:rsidP="003C4EA2">
            <w:pPr>
              <w:numPr>
                <w:ilvl w:val="0"/>
                <w:numId w:val="10"/>
              </w:numPr>
              <w:ind w:left="453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towards achieving compliance in a</w:t>
            </w:r>
            <w:r w:rsidR="00387BA6" w:rsidRPr="003C4EA2">
              <w:rPr>
                <w:rFonts w:ascii="Arial" w:hAnsi="Arial" w:cs="Arial"/>
                <w:sz w:val="20"/>
              </w:rPr>
              <w:t xml:space="preserve">ll health and safety </w:t>
            </w:r>
            <w:r>
              <w:rPr>
                <w:rFonts w:ascii="Arial" w:hAnsi="Arial" w:cs="Arial"/>
                <w:sz w:val="20"/>
              </w:rPr>
              <w:t>areas</w:t>
            </w:r>
            <w:r w:rsidR="003C4EA2">
              <w:rPr>
                <w:rFonts w:ascii="Arial" w:hAnsi="Arial" w:cs="Arial"/>
                <w:sz w:val="20"/>
              </w:rPr>
              <w:t xml:space="preserve">; Disaster </w:t>
            </w:r>
            <w:r w:rsidR="003C4EA2" w:rsidRPr="00387BA6">
              <w:rPr>
                <w:rFonts w:ascii="Arial" w:hAnsi="Arial" w:cs="Arial"/>
                <w:sz w:val="20"/>
              </w:rPr>
              <w:t>R</w:t>
            </w:r>
            <w:r w:rsidR="003C4EA2">
              <w:rPr>
                <w:rFonts w:ascii="Arial" w:hAnsi="Arial" w:cs="Arial"/>
                <w:sz w:val="20"/>
              </w:rPr>
              <w:t xml:space="preserve">isk </w:t>
            </w:r>
            <w:r w:rsidR="003C4EA2" w:rsidRPr="00387BA6">
              <w:rPr>
                <w:rFonts w:ascii="Arial" w:hAnsi="Arial" w:cs="Arial"/>
                <w:sz w:val="20"/>
              </w:rPr>
              <w:t>M</w:t>
            </w:r>
            <w:r w:rsidR="003C4EA2">
              <w:rPr>
                <w:rFonts w:ascii="Arial" w:hAnsi="Arial" w:cs="Arial"/>
                <w:sz w:val="20"/>
              </w:rPr>
              <w:t>anagement</w:t>
            </w:r>
            <w:r w:rsidR="003C4EA2" w:rsidRPr="00387BA6">
              <w:rPr>
                <w:rFonts w:ascii="Arial" w:hAnsi="Arial" w:cs="Arial"/>
                <w:sz w:val="20"/>
              </w:rPr>
              <w:t xml:space="preserve"> </w:t>
            </w:r>
            <w:r w:rsidR="003C4EA2">
              <w:rPr>
                <w:rFonts w:ascii="Arial" w:hAnsi="Arial" w:cs="Arial"/>
                <w:sz w:val="20"/>
              </w:rPr>
              <w:t>plan in operation</w:t>
            </w:r>
            <w:r w:rsidR="003C4EA2" w:rsidRPr="003C4EA2" w:rsidDel="00903A82">
              <w:rPr>
                <w:rFonts w:ascii="Arial" w:hAnsi="Arial" w:cs="Arial"/>
                <w:sz w:val="20"/>
              </w:rPr>
              <w:t xml:space="preserve"> </w:t>
            </w:r>
          </w:p>
          <w:p w14:paraId="71B78405" w14:textId="77777777" w:rsidR="005911F7" w:rsidRPr="00387BA6" w:rsidRDefault="00A64B4D" w:rsidP="00AA6E3F">
            <w:pPr>
              <w:pStyle w:val="ListParagraph"/>
              <w:numPr>
                <w:ilvl w:val="0"/>
                <w:numId w:val="10"/>
              </w:numPr>
              <w:ind w:left="453" w:hanging="284"/>
            </w:pPr>
            <w:r w:rsidRPr="00387BA6">
              <w:rPr>
                <w:rFonts w:ascii="Arial" w:hAnsi="Arial" w:cs="Arial"/>
                <w:sz w:val="20"/>
              </w:rPr>
              <w:t xml:space="preserve">All </w:t>
            </w:r>
            <w:r w:rsidR="003C47E0">
              <w:rPr>
                <w:rFonts w:ascii="Arial" w:hAnsi="Arial" w:cs="Arial"/>
                <w:sz w:val="20"/>
              </w:rPr>
              <w:t>expenditure</w:t>
            </w:r>
            <w:r w:rsidRPr="00387BA6">
              <w:rPr>
                <w:rFonts w:ascii="Arial" w:hAnsi="Arial" w:cs="Arial"/>
                <w:sz w:val="20"/>
              </w:rPr>
              <w:t xml:space="preserve"> and money received is properly approved and receipted and follows the process as set out in the relevant </w:t>
            </w:r>
            <w:r w:rsidR="003C47E0">
              <w:rPr>
                <w:rFonts w:ascii="Arial" w:hAnsi="Arial" w:cs="Arial"/>
                <w:sz w:val="20"/>
              </w:rPr>
              <w:t>institute</w:t>
            </w:r>
            <w:r w:rsidRPr="00387BA6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387BA6">
              <w:rPr>
                <w:rFonts w:ascii="Arial" w:hAnsi="Arial" w:cs="Arial"/>
                <w:sz w:val="20"/>
              </w:rPr>
              <w:t>MoE</w:t>
            </w:r>
            <w:proofErr w:type="spellEnd"/>
            <w:r w:rsidRPr="00387BA6">
              <w:rPr>
                <w:rFonts w:ascii="Arial" w:hAnsi="Arial" w:cs="Arial"/>
                <w:sz w:val="20"/>
              </w:rPr>
              <w:t xml:space="preserve"> policies.</w:t>
            </w:r>
          </w:p>
        </w:tc>
      </w:tr>
      <w:tr w:rsidR="005911F7" w:rsidRPr="00045815" w14:paraId="6400C011" w14:textId="77777777" w:rsidTr="00387BA6">
        <w:tc>
          <w:tcPr>
            <w:tcW w:w="3964" w:type="dxa"/>
          </w:tcPr>
          <w:p w14:paraId="37A19D65" w14:textId="77777777" w:rsidR="005911F7" w:rsidRPr="005911F7" w:rsidRDefault="00BA511B" w:rsidP="003819C0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br w:type="page"/>
            </w:r>
            <w:r w:rsidR="005911F7" w:rsidRPr="005911F7">
              <w:rPr>
                <w:rFonts w:ascii="Arial" w:hAnsi="Arial" w:cs="Arial"/>
                <w:b/>
                <w:bCs/>
                <w:sz w:val="20"/>
                <w:u w:val="single"/>
              </w:rPr>
              <w:t>Statutory Obligations</w:t>
            </w:r>
          </w:p>
          <w:p w14:paraId="4E200F58" w14:textId="77777777" w:rsidR="005911F7" w:rsidRPr="00045815" w:rsidRDefault="005911F7" w:rsidP="00AA6E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</w:rPr>
            </w:pPr>
            <w:r w:rsidRPr="00045815">
              <w:rPr>
                <w:rFonts w:ascii="Arial" w:hAnsi="Arial" w:cs="Arial"/>
                <w:bCs/>
                <w:sz w:val="20"/>
              </w:rPr>
              <w:t xml:space="preserve">To </w:t>
            </w:r>
            <w:r>
              <w:rPr>
                <w:rFonts w:ascii="Arial" w:hAnsi="Arial" w:cs="Arial"/>
                <w:bCs/>
                <w:sz w:val="20"/>
              </w:rPr>
              <w:t>comply with Ministry of Education instructions, relevant statutes and regulations, and with monitoring reporting requirements</w:t>
            </w:r>
          </w:p>
        </w:tc>
        <w:tc>
          <w:tcPr>
            <w:tcW w:w="5529" w:type="dxa"/>
          </w:tcPr>
          <w:p w14:paraId="3EF99323" w14:textId="77777777" w:rsidR="004C4D8F" w:rsidRPr="004C4D8F" w:rsidRDefault="004C4D8F" w:rsidP="004C4D8F">
            <w:pPr>
              <w:rPr>
                <w:rFonts w:ascii="Arial" w:hAnsi="Arial"/>
                <w:sz w:val="20"/>
              </w:rPr>
            </w:pPr>
          </w:p>
          <w:p w14:paraId="078E7C56" w14:textId="77777777" w:rsidR="004C4D8F" w:rsidRDefault="004C4D8F" w:rsidP="00AA6E3F">
            <w:pPr>
              <w:pStyle w:val="ListParagraph"/>
              <w:numPr>
                <w:ilvl w:val="0"/>
                <w:numId w:val="11"/>
              </w:numPr>
              <w:ind w:left="415" w:hanging="2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Senior management team reports addressing non-compliance in consultation with relevant Division Directors and the Secretary of Education.</w:t>
            </w:r>
          </w:p>
          <w:p w14:paraId="0044A1D3" w14:textId="77777777" w:rsidR="005911F7" w:rsidRPr="00045815" w:rsidRDefault="004C4D8F" w:rsidP="00AA6E3F">
            <w:pPr>
              <w:pStyle w:val="ListParagraph"/>
              <w:numPr>
                <w:ilvl w:val="0"/>
                <w:numId w:val="11"/>
              </w:numPr>
              <w:ind w:left="415" w:hanging="2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Quarterly and annual reports, risks and issues analysis reports, SMT minutes.</w:t>
            </w:r>
          </w:p>
        </w:tc>
      </w:tr>
    </w:tbl>
    <w:p w14:paraId="0BD530A9" w14:textId="77777777" w:rsidR="0032083E" w:rsidRDefault="0032083E" w:rsidP="00F42368">
      <w:pPr>
        <w:tabs>
          <w:tab w:val="left" w:pos="-720"/>
        </w:tabs>
        <w:suppressAutoHyphens/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  <w:lang w:val="en-GB"/>
        </w:rPr>
      </w:pPr>
    </w:p>
    <w:p w14:paraId="0CB87526" w14:textId="77777777" w:rsidR="0032083E" w:rsidRDefault="0032083E" w:rsidP="00F42368">
      <w:pPr>
        <w:tabs>
          <w:tab w:val="left" w:pos="-720"/>
        </w:tabs>
        <w:suppressAutoHyphens/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  <w:lang w:val="en-GB"/>
        </w:rPr>
      </w:pPr>
    </w:p>
    <w:p w14:paraId="1B72FDA9" w14:textId="77777777" w:rsidR="00F42368" w:rsidRDefault="00F42368" w:rsidP="00F42368">
      <w:pPr>
        <w:tabs>
          <w:tab w:val="left" w:pos="-720"/>
        </w:tabs>
        <w:suppressAutoHyphens/>
        <w:rPr>
          <w:rFonts w:ascii="Arial" w:hAnsi="Arial" w:cs="Arial"/>
          <w:b/>
          <w:bCs/>
          <w:color w:val="FFFFFF"/>
          <w:szCs w:val="24"/>
          <w:bdr w:val="single" w:sz="4" w:space="0" w:color="auto"/>
          <w:lang w:val="en-GB"/>
        </w:rPr>
      </w:pPr>
      <w:r w:rsidRPr="00F42368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  <w:lang w:val="en-GB"/>
        </w:rPr>
        <w:t>WORK COMPLEXITY:</w:t>
      </w:r>
    </w:p>
    <w:p w14:paraId="257A017B" w14:textId="77777777" w:rsidR="00F42368" w:rsidRDefault="00F42368" w:rsidP="00F42368">
      <w:pPr>
        <w:pStyle w:val="BodyText"/>
        <w:rPr>
          <w:rFonts w:ascii="Arial" w:hAnsi="Arial" w:cs="Arial"/>
          <w:i/>
          <w:iCs/>
          <w:spacing w:val="0"/>
          <w:sz w:val="24"/>
          <w:szCs w:val="24"/>
          <w:lang w:val="en-AU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8"/>
        <w:gridCol w:w="9180"/>
      </w:tblGrid>
      <w:tr w:rsidR="00F42368" w14:paraId="55ADBA45" w14:textId="77777777" w:rsidTr="003819C0">
        <w:tc>
          <w:tcPr>
            <w:tcW w:w="9648" w:type="dxa"/>
            <w:gridSpan w:val="2"/>
            <w:shd w:val="clear" w:color="auto" w:fill="DBE5F1" w:themeFill="accent1" w:themeFillTint="33"/>
          </w:tcPr>
          <w:p w14:paraId="5497914B" w14:textId="77777777" w:rsidR="00F42368" w:rsidRDefault="00F42368" w:rsidP="00FB722A">
            <w:pPr>
              <w:pStyle w:val="BodyText"/>
              <w:rPr>
                <w:rFonts w:ascii="Arial" w:hAnsi="Arial" w:cs="Arial"/>
                <w:i/>
                <w:iCs/>
                <w:spacing w:val="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The m</w:t>
            </w:r>
            <w:r w:rsidRPr="00C362FD">
              <w:rPr>
                <w:rFonts w:ascii="Arial" w:hAnsi="Arial" w:cs="Arial"/>
                <w:i/>
                <w:sz w:val="22"/>
                <w:szCs w:val="24"/>
              </w:rPr>
              <w:t>ost challenging duties typically undertaken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by the </w:t>
            </w:r>
            <w:r w:rsidR="003C47E0">
              <w:rPr>
                <w:rFonts w:ascii="Arial" w:hAnsi="Arial" w:cs="Arial"/>
                <w:i/>
                <w:sz w:val="22"/>
                <w:szCs w:val="24"/>
              </w:rPr>
              <w:t>Director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include</w:t>
            </w:r>
            <w:r w:rsidRPr="00C362FD">
              <w:rPr>
                <w:rFonts w:ascii="Arial" w:hAnsi="Arial" w:cs="Arial"/>
                <w:i/>
                <w:sz w:val="22"/>
                <w:szCs w:val="24"/>
              </w:rPr>
              <w:t>:</w:t>
            </w:r>
          </w:p>
        </w:tc>
      </w:tr>
      <w:tr w:rsidR="00F42368" w:rsidRPr="00B14C58" w14:paraId="39D83578" w14:textId="77777777" w:rsidTr="003819C0">
        <w:tc>
          <w:tcPr>
            <w:tcW w:w="468" w:type="dxa"/>
          </w:tcPr>
          <w:p w14:paraId="04CFC29C" w14:textId="77777777" w:rsidR="00F42368" w:rsidRPr="00B14C58" w:rsidRDefault="00F42368" w:rsidP="003819C0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lang w:val="en-AU"/>
              </w:rPr>
              <w:t>1</w:t>
            </w:r>
          </w:p>
        </w:tc>
        <w:tc>
          <w:tcPr>
            <w:tcW w:w="9180" w:type="dxa"/>
          </w:tcPr>
          <w:p w14:paraId="31699079" w14:textId="77777777" w:rsidR="00F42368" w:rsidRPr="00FB722A" w:rsidRDefault="00FB722A" w:rsidP="00E848A4">
            <w:pPr>
              <w:spacing w:before="60"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management of the institute</w:t>
            </w:r>
            <w:r w:rsidRPr="00E848A4">
              <w:rPr>
                <w:rFonts w:ascii="Arial" w:hAnsi="Arial" w:cs="Arial"/>
                <w:sz w:val="20"/>
              </w:rPr>
              <w:t xml:space="preserve"> with overall responsibility for delivery of post school education and training, including organizational development, industry needs analysis, course design and development, programme delivery, quality assurance of qualifications</w:t>
            </w:r>
            <w:r>
              <w:rPr>
                <w:rFonts w:ascii="Arial" w:hAnsi="Arial" w:cs="Arial"/>
                <w:sz w:val="20"/>
              </w:rPr>
              <w:t>, managing staff and students.</w:t>
            </w:r>
          </w:p>
        </w:tc>
      </w:tr>
      <w:tr w:rsidR="00F42368" w:rsidRPr="00B14C58" w14:paraId="24ECBA29" w14:textId="77777777" w:rsidTr="003819C0">
        <w:tc>
          <w:tcPr>
            <w:tcW w:w="468" w:type="dxa"/>
          </w:tcPr>
          <w:p w14:paraId="36880952" w14:textId="77777777" w:rsidR="00F42368" w:rsidRPr="00B14C58" w:rsidRDefault="00F42368" w:rsidP="003819C0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lang w:val="en-AU"/>
              </w:rPr>
              <w:t>2</w:t>
            </w:r>
          </w:p>
        </w:tc>
        <w:tc>
          <w:tcPr>
            <w:tcW w:w="9180" w:type="dxa"/>
          </w:tcPr>
          <w:p w14:paraId="1BDA68A1" w14:textId="77777777" w:rsidR="00F42368" w:rsidRPr="008D3F37" w:rsidRDefault="008D3F37" w:rsidP="00E848A4">
            <w:pPr>
              <w:spacing w:before="60" w:afterLines="60" w:after="144"/>
              <w:rPr>
                <w:rFonts w:ascii="Arial" w:hAnsi="Arial" w:cs="Arial"/>
                <w:bCs/>
                <w:sz w:val="20"/>
              </w:rPr>
            </w:pPr>
            <w:r w:rsidRPr="008D3F37">
              <w:rPr>
                <w:rFonts w:ascii="Arial" w:hAnsi="Arial" w:cs="Arial"/>
                <w:bCs/>
                <w:sz w:val="20"/>
              </w:rPr>
              <w:t>Providing clear strategic direction for the organisation so that learners, families, employers</w:t>
            </w:r>
            <w:r>
              <w:rPr>
                <w:rFonts w:ascii="Arial" w:hAnsi="Arial" w:cs="Arial"/>
                <w:bCs/>
                <w:sz w:val="20"/>
              </w:rPr>
              <w:t>, the community</w:t>
            </w:r>
            <w:r w:rsidRPr="008D3F37">
              <w:rPr>
                <w:rFonts w:ascii="Arial" w:hAnsi="Arial" w:cs="Arial"/>
                <w:bCs/>
                <w:sz w:val="20"/>
              </w:rPr>
              <w:t xml:space="preserve"> and government have confidence in the quality and type of </w:t>
            </w:r>
            <w:r w:rsidR="00FB722A">
              <w:rPr>
                <w:rFonts w:ascii="Arial" w:hAnsi="Arial" w:cs="Arial"/>
                <w:bCs/>
                <w:sz w:val="20"/>
              </w:rPr>
              <w:t>training provided</w:t>
            </w:r>
            <w:r w:rsidRPr="008D3F37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F42368" w:rsidRPr="00B14C58" w14:paraId="3A5C8124" w14:textId="77777777" w:rsidTr="003819C0">
        <w:tc>
          <w:tcPr>
            <w:tcW w:w="468" w:type="dxa"/>
          </w:tcPr>
          <w:p w14:paraId="28AE9049" w14:textId="77777777" w:rsidR="00F42368" w:rsidRPr="00B14C58" w:rsidRDefault="00F42368" w:rsidP="003819C0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lang w:val="en-AU"/>
              </w:rPr>
              <w:t>3</w:t>
            </w:r>
          </w:p>
        </w:tc>
        <w:tc>
          <w:tcPr>
            <w:tcW w:w="9180" w:type="dxa"/>
          </w:tcPr>
          <w:p w14:paraId="4BE20EBF" w14:textId="77777777" w:rsidR="00F42368" w:rsidRPr="008D3F37" w:rsidRDefault="008D3F37" w:rsidP="003819C0">
            <w:pPr>
              <w:spacing w:before="60" w:afterLines="60" w:after="144"/>
              <w:rPr>
                <w:rFonts w:ascii="Arial" w:hAnsi="Arial" w:cs="Arial"/>
                <w:bCs/>
                <w:sz w:val="20"/>
              </w:rPr>
            </w:pPr>
            <w:r w:rsidRPr="008D3F37">
              <w:rPr>
                <w:rFonts w:ascii="Arial" w:hAnsi="Arial" w:cs="Arial"/>
                <w:bCs/>
                <w:sz w:val="20"/>
              </w:rPr>
              <w:t>Relationship management with key industry bodies and major employers to ensure provision of training is fit for purpose.</w:t>
            </w:r>
          </w:p>
        </w:tc>
      </w:tr>
      <w:tr w:rsidR="00F42368" w:rsidRPr="00B14C58" w14:paraId="22A4719D" w14:textId="77777777" w:rsidTr="003819C0">
        <w:tc>
          <w:tcPr>
            <w:tcW w:w="468" w:type="dxa"/>
          </w:tcPr>
          <w:p w14:paraId="09D30E0F" w14:textId="77777777" w:rsidR="00F42368" w:rsidRDefault="00F42368" w:rsidP="003819C0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lang w:val="en-AU"/>
              </w:rPr>
              <w:t>4</w:t>
            </w:r>
          </w:p>
        </w:tc>
        <w:tc>
          <w:tcPr>
            <w:tcW w:w="9180" w:type="dxa"/>
          </w:tcPr>
          <w:p w14:paraId="00CF0FF9" w14:textId="77777777" w:rsidR="00F42368" w:rsidRPr="00FB722A" w:rsidRDefault="00FB722A" w:rsidP="008D3F37">
            <w:pPr>
              <w:spacing w:before="60" w:afterLines="60" w:after="144"/>
              <w:rPr>
                <w:rFonts w:ascii="Arial" w:hAnsi="Arial" w:cs="Arial"/>
                <w:bCs/>
                <w:sz w:val="20"/>
              </w:rPr>
            </w:pPr>
            <w:r w:rsidRPr="00FB722A">
              <w:rPr>
                <w:rFonts w:ascii="Arial" w:hAnsi="Arial" w:cs="Arial"/>
                <w:bCs/>
                <w:sz w:val="20"/>
              </w:rPr>
              <w:t>Leading innovation in the provision of vocational education, taking advantage of new developments around the world.</w:t>
            </w:r>
          </w:p>
        </w:tc>
      </w:tr>
      <w:tr w:rsidR="008D3F37" w:rsidRPr="00B14C58" w14:paraId="52DA4405" w14:textId="77777777" w:rsidTr="003819C0">
        <w:tc>
          <w:tcPr>
            <w:tcW w:w="468" w:type="dxa"/>
          </w:tcPr>
          <w:p w14:paraId="19A769AF" w14:textId="77777777" w:rsidR="008D3F37" w:rsidRDefault="008D3F37" w:rsidP="008D3F37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lang w:val="en-AU"/>
              </w:rPr>
              <w:t>5</w:t>
            </w:r>
          </w:p>
        </w:tc>
        <w:tc>
          <w:tcPr>
            <w:tcW w:w="9180" w:type="dxa"/>
          </w:tcPr>
          <w:p w14:paraId="468E0ECA" w14:textId="77777777" w:rsidR="008D3F37" w:rsidRPr="00FB722A" w:rsidRDefault="00FB722A" w:rsidP="008D3F37">
            <w:pPr>
              <w:rPr>
                <w:rFonts w:ascii="Arial" w:hAnsi="Arial" w:cs="Arial"/>
                <w:bCs/>
                <w:sz w:val="20"/>
              </w:rPr>
            </w:pPr>
            <w:r w:rsidRPr="00FB722A">
              <w:rPr>
                <w:rFonts w:ascii="Arial" w:hAnsi="Arial" w:cs="Arial"/>
                <w:bCs/>
                <w:sz w:val="20"/>
              </w:rPr>
              <w:t>Providing a safe and challenging learning environment for all learners particularly for those without previous success in the education system.</w:t>
            </w:r>
          </w:p>
        </w:tc>
      </w:tr>
      <w:tr w:rsidR="008D3F37" w:rsidRPr="00B14C58" w14:paraId="7A82E2B4" w14:textId="77777777" w:rsidTr="003819C0">
        <w:tc>
          <w:tcPr>
            <w:tcW w:w="468" w:type="dxa"/>
          </w:tcPr>
          <w:p w14:paraId="1A7053E1" w14:textId="77777777" w:rsidR="008D3F37" w:rsidRPr="00B14C58" w:rsidRDefault="00FB722A" w:rsidP="008D3F37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lang w:val="en-AU"/>
              </w:rPr>
              <w:lastRenderedPageBreak/>
              <w:t>6</w:t>
            </w:r>
          </w:p>
        </w:tc>
        <w:tc>
          <w:tcPr>
            <w:tcW w:w="9180" w:type="dxa"/>
          </w:tcPr>
          <w:p w14:paraId="624E8CF8" w14:textId="77777777" w:rsidR="008D3F37" w:rsidRPr="00B14C58" w:rsidRDefault="008D3F37" w:rsidP="00FB722A">
            <w:pPr>
              <w:spacing w:before="60" w:afterLines="60" w:after="144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 level of effective human resources management skills which e</w:t>
            </w:r>
            <w:r w:rsidRPr="00B14C58">
              <w:rPr>
                <w:rFonts w:ascii="Arial" w:hAnsi="Arial" w:cs="Arial"/>
                <w:bCs/>
                <w:sz w:val="20"/>
              </w:rPr>
              <w:t>ncourag</w:t>
            </w:r>
            <w:r>
              <w:rPr>
                <w:rFonts w:ascii="Arial" w:hAnsi="Arial" w:cs="Arial"/>
                <w:bCs/>
                <w:sz w:val="20"/>
              </w:rPr>
              <w:t>es</w:t>
            </w:r>
            <w:r w:rsidRPr="00B14C58">
              <w:rPr>
                <w:rFonts w:ascii="Arial" w:hAnsi="Arial" w:cs="Arial"/>
                <w:bCs/>
                <w:sz w:val="20"/>
              </w:rPr>
              <w:t xml:space="preserve"> reflective thought and action</w:t>
            </w:r>
            <w:r>
              <w:rPr>
                <w:rFonts w:ascii="Arial" w:hAnsi="Arial" w:cs="Arial"/>
                <w:bCs/>
                <w:sz w:val="20"/>
              </w:rPr>
              <w:t xml:space="preserve"> and supports and maintains high levels of staff performance as well as the retention of highly skilled and effective </w:t>
            </w:r>
            <w:r w:rsidR="00FB722A">
              <w:rPr>
                <w:rFonts w:ascii="Arial" w:hAnsi="Arial" w:cs="Arial"/>
                <w:bCs/>
                <w:sz w:val="20"/>
              </w:rPr>
              <w:t>tutors</w:t>
            </w:r>
            <w:r>
              <w:rPr>
                <w:rFonts w:ascii="Arial" w:hAnsi="Arial" w:cs="Arial"/>
                <w:bCs/>
                <w:sz w:val="20"/>
              </w:rPr>
              <w:t xml:space="preserve"> and support staff.</w:t>
            </w:r>
          </w:p>
        </w:tc>
      </w:tr>
      <w:tr w:rsidR="008D3F37" w:rsidRPr="00B14C58" w14:paraId="39B5CAA4" w14:textId="77777777" w:rsidTr="003819C0">
        <w:tc>
          <w:tcPr>
            <w:tcW w:w="468" w:type="dxa"/>
          </w:tcPr>
          <w:p w14:paraId="0A4000B7" w14:textId="77777777" w:rsidR="008D3F37" w:rsidRPr="00B14C58" w:rsidRDefault="00FB722A" w:rsidP="008D3F37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lang w:val="en-AU"/>
              </w:rPr>
              <w:t>7</w:t>
            </w:r>
          </w:p>
        </w:tc>
        <w:tc>
          <w:tcPr>
            <w:tcW w:w="9180" w:type="dxa"/>
          </w:tcPr>
          <w:p w14:paraId="5468208E" w14:textId="77777777" w:rsidR="008D3F37" w:rsidRPr="00B14C58" w:rsidRDefault="008D3F37" w:rsidP="00FB722A">
            <w:pPr>
              <w:spacing w:before="60" w:afterLines="60" w:after="144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Keeping abreast of best educational pedagogical practice and maintaining a culture of learning throughout the </w:t>
            </w:r>
            <w:r w:rsidR="00FB722A">
              <w:rPr>
                <w:rFonts w:ascii="Arial" w:hAnsi="Arial" w:cs="Arial"/>
                <w:bCs/>
                <w:sz w:val="20"/>
              </w:rPr>
              <w:t>institute.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D3F37" w:rsidRPr="00B14C58" w14:paraId="1458B3AC" w14:textId="77777777" w:rsidTr="003819C0">
        <w:tc>
          <w:tcPr>
            <w:tcW w:w="468" w:type="dxa"/>
          </w:tcPr>
          <w:p w14:paraId="0E2BD45E" w14:textId="77777777" w:rsidR="008D3F37" w:rsidRPr="00B14C58" w:rsidRDefault="00FB722A" w:rsidP="008D3F37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>
              <w:rPr>
                <w:rFonts w:ascii="Arial" w:hAnsi="Arial" w:cs="Arial"/>
                <w:iCs/>
                <w:spacing w:val="0"/>
                <w:lang w:val="en-AU"/>
              </w:rPr>
              <w:t>8</w:t>
            </w:r>
          </w:p>
        </w:tc>
        <w:tc>
          <w:tcPr>
            <w:tcW w:w="9180" w:type="dxa"/>
          </w:tcPr>
          <w:p w14:paraId="427EC502" w14:textId="77777777" w:rsidR="008D3F37" w:rsidRPr="00FB722A" w:rsidRDefault="00FB722A" w:rsidP="008D3F37">
            <w:pPr>
              <w:spacing w:before="60" w:afterLines="60" w:after="144"/>
              <w:rPr>
                <w:rFonts w:ascii="Arial" w:hAnsi="Arial" w:cs="Arial"/>
                <w:bCs/>
                <w:sz w:val="20"/>
              </w:rPr>
            </w:pPr>
            <w:r w:rsidRPr="00FB722A">
              <w:rPr>
                <w:rFonts w:ascii="Arial" w:hAnsi="Arial" w:cs="Arial"/>
                <w:iCs/>
                <w:sz w:val="20"/>
              </w:rPr>
              <w:t>Judicious allocation of available resources (plant, people and equipment) and excellent financial management skills and practice</w:t>
            </w:r>
          </w:p>
        </w:tc>
      </w:tr>
    </w:tbl>
    <w:p w14:paraId="29F18E13" w14:textId="77777777" w:rsidR="00761F8E" w:rsidRDefault="00761F8E" w:rsidP="00F42368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FFFF"/>
          <w:spacing w:val="-3"/>
          <w:szCs w:val="24"/>
          <w:highlight w:val="darkBlue"/>
          <w:lang w:val="en-GB"/>
        </w:rPr>
      </w:pPr>
    </w:p>
    <w:p w14:paraId="32E43868" w14:textId="77777777" w:rsidR="00F42368" w:rsidRDefault="00F42368" w:rsidP="00F4236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F42368">
        <w:rPr>
          <w:rFonts w:ascii="Arial" w:hAnsi="Arial" w:cs="Arial"/>
          <w:b/>
          <w:color w:val="FFFFFF"/>
          <w:spacing w:val="-3"/>
          <w:szCs w:val="24"/>
          <w:highlight w:val="darkBlue"/>
          <w:lang w:val="en-GB"/>
        </w:rPr>
        <w:t>AUTHORITY:</w:t>
      </w:r>
      <w:r>
        <w:rPr>
          <w:rFonts w:ascii="Arial" w:hAnsi="Arial" w:cs="Arial"/>
          <w:b/>
          <w:spacing w:val="-3"/>
          <w:szCs w:val="24"/>
          <w:lang w:val="en-GB"/>
        </w:rPr>
        <w:t xml:space="preserve"> </w:t>
      </w:r>
    </w:p>
    <w:p w14:paraId="7854CEE3" w14:textId="77777777" w:rsidR="00F42368" w:rsidRDefault="00F42368" w:rsidP="00F4236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</w:p>
    <w:p w14:paraId="6891C3E3" w14:textId="77777777" w:rsidR="00F42368" w:rsidRDefault="00255E8F" w:rsidP="00F4236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4"/>
          <w:lang w:val="en-GB"/>
        </w:rPr>
      </w:pPr>
      <w:r>
        <w:rPr>
          <w:rFonts w:ascii="Arial" w:hAnsi="Arial" w:cs="Arial"/>
          <w:spacing w:val="-3"/>
          <w:sz w:val="22"/>
          <w:szCs w:val="24"/>
          <w:lang w:val="en-GB"/>
        </w:rPr>
        <w:t xml:space="preserve">The </w:t>
      </w:r>
      <w:r w:rsidR="00FB722A">
        <w:rPr>
          <w:rFonts w:ascii="Arial" w:hAnsi="Arial" w:cs="Arial"/>
          <w:spacing w:val="-3"/>
          <w:sz w:val="22"/>
          <w:szCs w:val="24"/>
          <w:lang w:val="en-GB"/>
        </w:rPr>
        <w:t>Director</w:t>
      </w:r>
      <w:r w:rsidR="00F42368">
        <w:rPr>
          <w:rFonts w:ascii="Arial" w:hAnsi="Arial" w:cs="Arial"/>
          <w:spacing w:val="-3"/>
          <w:sz w:val="22"/>
          <w:szCs w:val="24"/>
          <w:lang w:val="en-GB"/>
        </w:rPr>
        <w:t xml:space="preserve"> has the following levels of authority:</w:t>
      </w:r>
    </w:p>
    <w:p w14:paraId="3B14CB2F" w14:textId="77777777" w:rsidR="00F42368" w:rsidRDefault="00F42368" w:rsidP="00F4236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  <w:u w:val="single"/>
          <w:lang w:val="en-GB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361"/>
      </w:tblGrid>
      <w:tr w:rsidR="00F42368" w:rsidRPr="00B14C58" w14:paraId="058F3156" w14:textId="77777777" w:rsidTr="00655EB0">
        <w:trPr>
          <w:trHeight w:val="415"/>
        </w:trPr>
        <w:tc>
          <w:tcPr>
            <w:tcW w:w="2122" w:type="dxa"/>
          </w:tcPr>
          <w:p w14:paraId="27C39D3F" w14:textId="77777777" w:rsidR="00F42368" w:rsidRPr="00B14C58" w:rsidRDefault="00F42368" w:rsidP="003819C0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0"/>
                <w:lang w:val="en-GB"/>
              </w:rPr>
            </w:pPr>
            <w:r w:rsidRPr="00D91326">
              <w:rPr>
                <w:rFonts w:ascii="Arial" w:hAnsi="Arial" w:cs="Arial"/>
                <w:b/>
                <w:spacing w:val="-3"/>
                <w:sz w:val="20"/>
                <w:lang w:val="en-GB"/>
              </w:rPr>
              <w:t>Financial</w:t>
            </w:r>
          </w:p>
        </w:tc>
        <w:tc>
          <w:tcPr>
            <w:tcW w:w="7361" w:type="dxa"/>
          </w:tcPr>
          <w:p w14:paraId="16744531" w14:textId="5CAFB71C" w:rsidR="00F42368" w:rsidRPr="00B14C58" w:rsidRDefault="00F42368" w:rsidP="00D266DF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0"/>
                <w:lang w:val="en-GB"/>
              </w:rPr>
            </w:pPr>
            <w:r w:rsidRPr="00B14C58">
              <w:rPr>
                <w:rFonts w:ascii="Arial" w:hAnsi="Arial" w:cs="Arial"/>
                <w:spacing w:val="-3"/>
                <w:sz w:val="20"/>
                <w:lang w:val="en-GB"/>
              </w:rPr>
              <w:t>In collaborati</w:t>
            </w:r>
            <w:r w:rsidR="00FB722A">
              <w:rPr>
                <w:rFonts w:ascii="Arial" w:hAnsi="Arial" w:cs="Arial"/>
                <w:spacing w:val="-3"/>
                <w:sz w:val="20"/>
                <w:lang w:val="en-GB"/>
              </w:rPr>
              <w:t xml:space="preserve">on with the </w:t>
            </w:r>
            <w:r w:rsidR="00D266DF">
              <w:rPr>
                <w:rFonts w:ascii="Arial" w:hAnsi="Arial" w:cs="Arial"/>
                <w:spacing w:val="-3"/>
                <w:sz w:val="20"/>
                <w:lang w:val="en-GB"/>
              </w:rPr>
              <w:t>Corporate Division</w:t>
            </w:r>
            <w:r w:rsidR="00FB722A">
              <w:rPr>
                <w:rFonts w:ascii="Arial" w:hAnsi="Arial" w:cs="Arial"/>
                <w:spacing w:val="-3"/>
                <w:sz w:val="20"/>
                <w:lang w:val="en-GB"/>
              </w:rPr>
              <w:t>. oversee</w:t>
            </w:r>
            <w:r w:rsidRPr="00B14C58">
              <w:rPr>
                <w:rFonts w:ascii="Arial" w:hAnsi="Arial" w:cs="Arial"/>
                <w:spacing w:val="-3"/>
                <w:sz w:val="20"/>
                <w:lang w:val="en-GB"/>
              </w:rPr>
              <w:t xml:space="preserve"> all financial income and expenditure for the </w:t>
            </w:r>
            <w:r w:rsidR="00FB722A">
              <w:rPr>
                <w:rFonts w:ascii="Arial" w:hAnsi="Arial" w:cs="Arial"/>
                <w:spacing w:val="-3"/>
                <w:sz w:val="20"/>
                <w:lang w:val="en-GB"/>
              </w:rPr>
              <w:t>institute</w:t>
            </w:r>
            <w:r w:rsidRPr="00B14C58">
              <w:rPr>
                <w:rFonts w:ascii="Arial" w:hAnsi="Arial" w:cs="Arial"/>
                <w:spacing w:val="-3"/>
                <w:sz w:val="20"/>
                <w:lang w:val="en-GB"/>
              </w:rPr>
              <w:t xml:space="preserve">, particularly as it relates to </w:t>
            </w:r>
            <w:r w:rsidR="00FD6A63">
              <w:rPr>
                <w:rFonts w:ascii="Arial" w:hAnsi="Arial" w:cs="Arial"/>
                <w:spacing w:val="-3"/>
                <w:sz w:val="20"/>
                <w:lang w:val="en-GB"/>
              </w:rPr>
              <w:t xml:space="preserve">institute </w:t>
            </w:r>
            <w:r w:rsidRPr="00B14C58">
              <w:rPr>
                <w:rFonts w:ascii="Arial" w:hAnsi="Arial" w:cs="Arial"/>
                <w:spacing w:val="-3"/>
                <w:sz w:val="20"/>
                <w:lang w:val="en-GB"/>
              </w:rPr>
              <w:t>resources, activities, administration, equipment, building maintenance or assets.</w:t>
            </w:r>
            <w:r w:rsidR="00D91326">
              <w:rPr>
                <w:rFonts w:ascii="Arial" w:hAnsi="Arial" w:cs="Arial"/>
                <w:spacing w:val="-3"/>
                <w:sz w:val="20"/>
                <w:lang w:val="en-GB"/>
              </w:rPr>
              <w:t xml:space="preserve">  </w:t>
            </w:r>
          </w:p>
        </w:tc>
      </w:tr>
      <w:tr w:rsidR="00F42368" w:rsidRPr="00B14C58" w14:paraId="015949F8" w14:textId="77777777" w:rsidTr="00655EB0">
        <w:trPr>
          <w:trHeight w:val="399"/>
        </w:trPr>
        <w:tc>
          <w:tcPr>
            <w:tcW w:w="2122" w:type="dxa"/>
          </w:tcPr>
          <w:p w14:paraId="61645D1F" w14:textId="77777777" w:rsidR="00F42368" w:rsidRPr="00B14C58" w:rsidRDefault="00F42368" w:rsidP="003819C0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0"/>
                <w:lang w:val="en-GB"/>
              </w:rPr>
            </w:pPr>
            <w:r w:rsidRPr="00B14C58">
              <w:rPr>
                <w:rFonts w:ascii="Arial" w:hAnsi="Arial" w:cs="Arial"/>
                <w:b/>
                <w:spacing w:val="-3"/>
                <w:sz w:val="20"/>
                <w:lang w:val="en-GB"/>
              </w:rPr>
              <w:t>Staff</w:t>
            </w:r>
          </w:p>
        </w:tc>
        <w:tc>
          <w:tcPr>
            <w:tcW w:w="7361" w:type="dxa"/>
          </w:tcPr>
          <w:p w14:paraId="625566E5" w14:textId="77777777" w:rsidR="00F42368" w:rsidRPr="00B14C58" w:rsidRDefault="00F42368" w:rsidP="00767695">
            <w:pPr>
              <w:tabs>
                <w:tab w:val="left" w:pos="-720"/>
                <w:tab w:val="num" w:pos="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0"/>
                <w:lang w:val="en-GB"/>
              </w:rPr>
            </w:pPr>
            <w:r w:rsidRPr="00B14C58">
              <w:rPr>
                <w:rFonts w:ascii="Arial" w:hAnsi="Arial" w:cs="Arial"/>
                <w:spacing w:val="-3"/>
                <w:sz w:val="20"/>
                <w:lang w:val="en-GB"/>
              </w:rPr>
              <w:t xml:space="preserve">In conjunction with the HRM Division, participate in the recruitment of staff, oversee the completion of staff Performance Appraisals, and inform the </w:t>
            </w:r>
            <w:r w:rsidR="00767695">
              <w:rPr>
                <w:rFonts w:ascii="Arial" w:hAnsi="Arial" w:cs="Arial"/>
                <w:spacing w:val="-3"/>
                <w:sz w:val="20"/>
                <w:lang w:val="en-GB"/>
              </w:rPr>
              <w:t>HOM</w:t>
            </w:r>
            <w:r w:rsidRPr="00B14C58">
              <w:rPr>
                <w:rFonts w:ascii="Arial" w:hAnsi="Arial" w:cs="Arial"/>
                <w:spacing w:val="-3"/>
                <w:sz w:val="20"/>
                <w:lang w:val="en-GB"/>
              </w:rPr>
              <w:t xml:space="preserve"> of all significant matters relating to staff</w:t>
            </w:r>
            <w:r>
              <w:rPr>
                <w:rFonts w:ascii="Arial" w:hAnsi="Arial" w:cs="Arial"/>
                <w:spacing w:val="-3"/>
                <w:sz w:val="20"/>
                <w:lang w:val="en-GB"/>
              </w:rPr>
              <w:t>,</w:t>
            </w:r>
            <w:r w:rsidRPr="00B14C58">
              <w:rPr>
                <w:rFonts w:ascii="Arial" w:hAnsi="Arial" w:cs="Arial"/>
                <w:spacing w:val="-3"/>
                <w:sz w:val="20"/>
                <w:lang w:val="en-GB"/>
              </w:rPr>
              <w:t xml:space="preserve"> in particular staff leave, discipline, conduct and performance.</w:t>
            </w:r>
          </w:p>
        </w:tc>
      </w:tr>
      <w:tr w:rsidR="00F42368" w:rsidRPr="00B14C58" w14:paraId="5C70720B" w14:textId="77777777" w:rsidTr="00655EB0">
        <w:trPr>
          <w:trHeight w:val="399"/>
        </w:trPr>
        <w:tc>
          <w:tcPr>
            <w:tcW w:w="2122" w:type="dxa"/>
          </w:tcPr>
          <w:p w14:paraId="59775C59" w14:textId="77777777" w:rsidR="00F42368" w:rsidRPr="00B14C58" w:rsidRDefault="00D91326" w:rsidP="003819C0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lang w:val="en-GB"/>
              </w:rPr>
              <w:t>Contractual</w:t>
            </w:r>
          </w:p>
        </w:tc>
        <w:tc>
          <w:tcPr>
            <w:tcW w:w="7361" w:type="dxa"/>
          </w:tcPr>
          <w:p w14:paraId="531EB772" w14:textId="77777777" w:rsidR="00F42368" w:rsidRPr="00B14C58" w:rsidRDefault="00D91326" w:rsidP="00D91326">
            <w:pPr>
              <w:tabs>
                <w:tab w:val="left" w:pos="-720"/>
                <w:tab w:val="num" w:pos="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0"/>
                <w:lang w:val="en-GB"/>
              </w:rPr>
            </w:pPr>
            <w:bookmarkStart w:id="0" w:name="_GoBack"/>
            <w:r>
              <w:rPr>
                <w:rFonts w:ascii="Arial" w:hAnsi="Arial" w:cs="Arial"/>
                <w:spacing w:val="-3"/>
                <w:sz w:val="20"/>
                <w:lang w:val="en-GB"/>
              </w:rPr>
              <w:t>Able to negotiate routine school maintenance and improvement contracts</w:t>
            </w:r>
            <w:r w:rsidRPr="00B14C58">
              <w:rPr>
                <w:rFonts w:ascii="Arial" w:hAnsi="Arial" w:cs="Arial"/>
                <w:spacing w:val="-3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lang w:val="en-GB"/>
              </w:rPr>
              <w:t>up to $1000</w:t>
            </w:r>
            <w:bookmarkEnd w:id="0"/>
          </w:p>
        </w:tc>
      </w:tr>
    </w:tbl>
    <w:p w14:paraId="60D403D5" w14:textId="77777777" w:rsidR="00F42368" w:rsidRDefault="00F42368" w:rsidP="00F4236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  <w:u w:val="single"/>
          <w:lang w:val="en-GB"/>
        </w:rPr>
      </w:pPr>
    </w:p>
    <w:p w14:paraId="40A3FB8A" w14:textId="77777777" w:rsidR="00F42368" w:rsidRDefault="00F42368" w:rsidP="00E91E45">
      <w:pPr>
        <w:ind w:left="633"/>
        <w:rPr>
          <w:rFonts w:ascii="Arial" w:hAnsi="Arial" w:cs="Arial"/>
          <w:szCs w:val="24"/>
        </w:rPr>
      </w:pPr>
    </w:p>
    <w:p w14:paraId="6DF5ABF4" w14:textId="77777777" w:rsidR="00663825" w:rsidRDefault="00663825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  <w:r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  <w:t>FUNCTIONAL RELATIONSHIPS:</w:t>
      </w:r>
      <w:r w:rsidR="008C4836"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  <w:t xml:space="preserve"> </w:t>
      </w:r>
    </w:p>
    <w:p w14:paraId="04D2B325" w14:textId="77777777" w:rsidR="0077088E" w:rsidRDefault="0077088E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</w:p>
    <w:p w14:paraId="222F3D87" w14:textId="77777777" w:rsidR="008C4836" w:rsidRPr="00D634D8" w:rsidRDefault="0097621E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 </w:t>
      </w:r>
      <w:r w:rsidR="00403B6C">
        <w:rPr>
          <w:rFonts w:ascii="Arial" w:hAnsi="Arial" w:cs="Arial"/>
          <w:sz w:val="22"/>
          <w:szCs w:val="24"/>
        </w:rPr>
        <w:t>Director</w:t>
      </w:r>
      <w:r>
        <w:rPr>
          <w:rFonts w:ascii="Arial" w:hAnsi="Arial" w:cs="Arial"/>
          <w:sz w:val="22"/>
          <w:szCs w:val="24"/>
        </w:rPr>
        <w:t xml:space="preserve"> is required to demonstrate effective Human Resources Management skills in dealing with all internal and external relationship matters:</w:t>
      </w:r>
    </w:p>
    <w:p w14:paraId="09582888" w14:textId="77777777" w:rsidR="00D04E4F" w:rsidRPr="00663825" w:rsidRDefault="00D04E4F">
      <w:pPr>
        <w:rPr>
          <w:rFonts w:ascii="Arial" w:hAnsi="Arial" w:cs="Arial"/>
          <w:szCs w:val="24"/>
        </w:rPr>
      </w:pPr>
      <w:r w:rsidRPr="00663825">
        <w:rPr>
          <w:rFonts w:ascii="Arial" w:hAnsi="Arial" w:cs="Arial"/>
          <w:szCs w:val="24"/>
        </w:rPr>
        <w:tab/>
      </w:r>
    </w:p>
    <w:tbl>
      <w:tblPr>
        <w:tblW w:w="96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8"/>
        <w:gridCol w:w="2518"/>
        <w:gridCol w:w="2330"/>
        <w:gridCol w:w="2268"/>
      </w:tblGrid>
      <w:tr w:rsidR="00030199" w:rsidRPr="00C362FD" w14:paraId="2942BAE6" w14:textId="77777777" w:rsidTr="003C4EA2">
        <w:trPr>
          <w:trHeight w:val="4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179DA2" w14:textId="77777777" w:rsidR="00030199" w:rsidRPr="00C362FD" w:rsidRDefault="00030199" w:rsidP="00030199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Internal</w:t>
            </w:r>
            <w:r>
              <w:rPr>
                <w:rFonts w:ascii="Arial" w:hAnsi="Arial" w:cs="Arial"/>
                <w:sz w:val="22"/>
                <w:szCs w:val="24"/>
              </w:rPr>
              <w:t xml:space="preserve"> Relationships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071A7B" w14:textId="77777777" w:rsidR="00030199" w:rsidRPr="00C362FD" w:rsidRDefault="00030199" w:rsidP="00030199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Nature of Contact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FB739" w14:textId="77777777" w:rsidR="00030199" w:rsidRPr="00C362FD" w:rsidRDefault="00030199" w:rsidP="00030199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External</w:t>
            </w:r>
            <w:r>
              <w:rPr>
                <w:rFonts w:ascii="Arial" w:hAnsi="Arial" w:cs="Arial"/>
                <w:sz w:val="22"/>
                <w:szCs w:val="24"/>
              </w:rPr>
              <w:t xml:space="preserve"> Relationships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74FE0B" w14:textId="77777777" w:rsidR="00030199" w:rsidRPr="00C362FD" w:rsidRDefault="00030199" w:rsidP="00030199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Nature of Contact</w:t>
            </w:r>
          </w:p>
        </w:tc>
      </w:tr>
      <w:tr w:rsidR="00C66A1F" w:rsidRPr="00B14C58" w14:paraId="550ABF79" w14:textId="77777777" w:rsidTr="003C4EA2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74D" w14:textId="77777777" w:rsidR="00C66A1F" w:rsidRPr="00761F8E" w:rsidRDefault="00C66A1F" w:rsidP="00C66A1F">
            <w:pPr>
              <w:jc w:val="both"/>
              <w:rPr>
                <w:rFonts w:ascii="Arial" w:hAnsi="Arial" w:cs="Arial"/>
                <w:sz w:val="20"/>
              </w:rPr>
            </w:pPr>
            <w:r w:rsidRPr="00761F8E">
              <w:rPr>
                <w:rFonts w:ascii="Arial" w:hAnsi="Arial" w:cs="Arial"/>
                <w:sz w:val="20"/>
              </w:rPr>
              <w:t xml:space="preserve">HOM, Directors  and MOE central administration staff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BDC" w14:textId="77777777" w:rsidR="00C66A1F" w:rsidRPr="00761F8E" w:rsidRDefault="00C66A1F" w:rsidP="004007FA">
            <w:pPr>
              <w:pStyle w:val="Heading5"/>
              <w:spacing w:beforeLines="10" w:before="24" w:afterLines="10" w:after="24"/>
              <w:rPr>
                <w:b w:val="0"/>
                <w:i w:val="0"/>
              </w:rPr>
            </w:pPr>
            <w:r w:rsidRPr="00761F8E">
              <w:rPr>
                <w:rFonts w:ascii="Arial" w:hAnsi="Arial" w:cs="Arial"/>
                <w:b w:val="0"/>
                <w:i w:val="0"/>
              </w:rPr>
              <w:t>Governance</w:t>
            </w:r>
            <w:r w:rsidR="004007FA">
              <w:rPr>
                <w:rFonts w:ascii="Arial" w:hAnsi="Arial" w:cs="Arial"/>
                <w:b w:val="0"/>
                <w:i w:val="0"/>
              </w:rPr>
              <w:t>,</w:t>
            </w:r>
            <w:r w:rsidRPr="00761F8E">
              <w:rPr>
                <w:rFonts w:ascii="Arial" w:hAnsi="Arial" w:cs="Arial"/>
                <w:b w:val="0"/>
                <w:i w:val="0"/>
              </w:rPr>
              <w:t xml:space="preserve"> compliance</w:t>
            </w:r>
            <w:r w:rsidR="00E255B6" w:rsidRPr="00761F8E">
              <w:rPr>
                <w:rFonts w:ascii="Arial" w:hAnsi="Arial" w:cs="Arial"/>
                <w:b w:val="0"/>
                <w:i w:val="0"/>
              </w:rPr>
              <w:t xml:space="preserve">, learning and teaching, human resources management, financial accountability, ICT resource management, audit and review, </w:t>
            </w:r>
            <w:r w:rsidR="004007FA">
              <w:rPr>
                <w:rFonts w:ascii="Arial" w:hAnsi="Arial" w:cs="Arial"/>
                <w:b w:val="0"/>
                <w:i w:val="0"/>
              </w:rPr>
              <w:t>o</w:t>
            </w:r>
            <w:r w:rsidRPr="00761F8E">
              <w:rPr>
                <w:rFonts w:ascii="Arial" w:hAnsi="Arial" w:cs="Arial"/>
                <w:b w:val="0"/>
                <w:i w:val="0"/>
              </w:rPr>
              <w:t>ther matters as required (</w:t>
            </w:r>
            <w:r w:rsidRPr="00761F8E">
              <w:rPr>
                <w:rFonts w:ascii="Arial" w:hAnsi="Arial" w:cs="Arial"/>
                <w:i w:val="0"/>
              </w:rPr>
              <w:t>Heavy</w:t>
            </w:r>
            <w:r w:rsidRPr="00761F8E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B2E" w14:textId="77777777" w:rsidR="00C66A1F" w:rsidRPr="00954007" w:rsidRDefault="00954007" w:rsidP="00C66A1F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  <w:lang w:val="en-NZ"/>
              </w:rPr>
              <w:t>Industry Groups (CI Tourism</w:t>
            </w:r>
            <w:r w:rsidRPr="00954007">
              <w:rPr>
                <w:rFonts w:ascii="Arial" w:hAnsi="Arial" w:cs="Arial"/>
                <w:b w:val="0"/>
                <w:i w:val="0"/>
                <w:lang w:val="en-NZ"/>
              </w:rPr>
              <w:t>, Chamber of Commerce, Trade bodies</w:t>
            </w:r>
            <w:r>
              <w:rPr>
                <w:rFonts w:ascii="Arial" w:hAnsi="Arial" w:cs="Arial"/>
                <w:b w:val="0"/>
                <w:i w:val="0"/>
                <w:lang w:val="en-NZ"/>
              </w:rPr>
              <w:t>), employers, community</w:t>
            </w:r>
            <w:r w:rsidR="0072463A">
              <w:rPr>
                <w:rFonts w:ascii="Arial" w:hAnsi="Arial" w:cs="Arial"/>
                <w:b w:val="0"/>
                <w:i w:val="0"/>
                <w:lang w:val="en-NZ"/>
              </w:rPr>
              <w:t>, island governments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653" w14:textId="77777777" w:rsidR="00954007" w:rsidRPr="00954007" w:rsidRDefault="00954007" w:rsidP="0095400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  <w:lang w:val="en-NZ"/>
              </w:rPr>
            </w:pPr>
            <w:r w:rsidRPr="00954007">
              <w:rPr>
                <w:rFonts w:ascii="Arial" w:hAnsi="Arial" w:cs="Arial"/>
                <w:b w:val="0"/>
                <w:i w:val="0"/>
                <w:lang w:val="en-NZ"/>
              </w:rPr>
              <w:t xml:space="preserve">Promotion of </w:t>
            </w:r>
            <w:r>
              <w:rPr>
                <w:rFonts w:ascii="Arial" w:hAnsi="Arial" w:cs="Arial"/>
                <w:b w:val="0"/>
                <w:i w:val="0"/>
                <w:lang w:val="en-NZ"/>
              </w:rPr>
              <w:t xml:space="preserve">CITTI </w:t>
            </w:r>
            <w:r w:rsidRPr="00954007">
              <w:rPr>
                <w:rFonts w:ascii="Arial" w:hAnsi="Arial" w:cs="Arial"/>
                <w:b w:val="0"/>
                <w:i w:val="0"/>
                <w:lang w:val="en-NZ"/>
              </w:rPr>
              <w:t>courses</w:t>
            </w:r>
            <w:r>
              <w:rPr>
                <w:rFonts w:ascii="Arial" w:hAnsi="Arial" w:cs="Arial"/>
                <w:b w:val="0"/>
                <w:i w:val="0"/>
                <w:lang w:val="en-NZ"/>
              </w:rPr>
              <w:t>, negotiating new course offerings, needs analysis, o</w:t>
            </w:r>
            <w:r w:rsidRPr="00954007">
              <w:rPr>
                <w:rFonts w:ascii="Arial" w:hAnsi="Arial" w:cs="Arial"/>
                <w:b w:val="0"/>
                <w:i w:val="0"/>
                <w:lang w:val="en-NZ"/>
              </w:rPr>
              <w:t>ngoing liaison</w:t>
            </w:r>
            <w:r>
              <w:rPr>
                <w:rFonts w:ascii="Arial" w:hAnsi="Arial" w:cs="Arial"/>
                <w:b w:val="0"/>
                <w:i w:val="0"/>
                <w:lang w:val="en-NZ"/>
              </w:rPr>
              <w:t>, meetings</w:t>
            </w:r>
            <w:r w:rsidRPr="00954007">
              <w:rPr>
                <w:rFonts w:ascii="Arial" w:hAnsi="Arial" w:cs="Arial"/>
                <w:b w:val="0"/>
                <w:i w:val="0"/>
                <w:lang w:val="en-NZ"/>
              </w:rPr>
              <w:t xml:space="preserve">, site visits and other communication modalities. </w:t>
            </w:r>
          </w:p>
          <w:p w14:paraId="1EA903FD" w14:textId="77777777" w:rsidR="00954007" w:rsidRPr="00954007" w:rsidRDefault="00954007" w:rsidP="0095400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954007">
              <w:rPr>
                <w:rFonts w:ascii="Arial" w:hAnsi="Arial" w:cs="Arial"/>
              </w:rPr>
              <w:t xml:space="preserve"> </w:t>
            </w:r>
            <w:r w:rsidR="00C66A1F" w:rsidRPr="00761F8E">
              <w:rPr>
                <w:rFonts w:ascii="Arial" w:hAnsi="Arial" w:cs="Arial"/>
                <w:b w:val="0"/>
                <w:i w:val="0"/>
              </w:rPr>
              <w:t>(</w:t>
            </w:r>
            <w:r w:rsidR="00C66A1F" w:rsidRPr="00761F8E">
              <w:rPr>
                <w:rFonts w:ascii="Arial" w:hAnsi="Arial" w:cs="Arial"/>
                <w:i w:val="0"/>
              </w:rPr>
              <w:t>Promoting</w:t>
            </w:r>
            <w:r w:rsidR="00C66A1F" w:rsidRPr="00761F8E">
              <w:rPr>
                <w:rFonts w:ascii="Arial" w:hAnsi="Arial" w:cs="Arial"/>
                <w:b w:val="0"/>
                <w:i w:val="0"/>
              </w:rPr>
              <w:t>)</w:t>
            </w:r>
          </w:p>
        </w:tc>
      </w:tr>
      <w:tr w:rsidR="000F2A7B" w:rsidRPr="00B14C58" w14:paraId="7912119D" w14:textId="77777777" w:rsidTr="003C4EA2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880" w14:textId="77777777" w:rsidR="000F2A7B" w:rsidRPr="00761F8E" w:rsidRDefault="004007FA" w:rsidP="000F2A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QAA and LD Managers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D6C" w14:textId="22885125" w:rsidR="000F2A7B" w:rsidRPr="00761F8E" w:rsidRDefault="004007FA" w:rsidP="003C4EA2">
            <w:pPr>
              <w:pStyle w:val="Heading5"/>
              <w:spacing w:beforeLines="10" w:before="24" w:afterLines="10" w:after="24"/>
              <w:rPr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Institute</w:t>
            </w:r>
            <w:r w:rsidR="00E255B6" w:rsidRPr="00761F8E">
              <w:rPr>
                <w:rFonts w:ascii="Arial" w:hAnsi="Arial" w:cs="Arial"/>
                <w:b w:val="0"/>
                <w:i w:val="0"/>
              </w:rPr>
              <w:t xml:space="preserve"> m</w:t>
            </w:r>
            <w:r>
              <w:rPr>
                <w:rFonts w:ascii="Arial" w:hAnsi="Arial" w:cs="Arial"/>
                <w:b w:val="0"/>
                <w:i w:val="0"/>
              </w:rPr>
              <w:t>anagement, program d</w:t>
            </w:r>
            <w:r w:rsidR="000F2A7B" w:rsidRPr="00761F8E">
              <w:rPr>
                <w:rFonts w:ascii="Arial" w:hAnsi="Arial" w:cs="Arial"/>
                <w:b w:val="0"/>
                <w:i w:val="0"/>
              </w:rPr>
              <w:t>elivery,</w:t>
            </w:r>
            <w:r>
              <w:rPr>
                <w:rFonts w:ascii="Arial" w:hAnsi="Arial" w:cs="Arial"/>
                <w:b w:val="0"/>
                <w:i w:val="0"/>
              </w:rPr>
              <w:t xml:space="preserve"> quality assurance, </w:t>
            </w:r>
            <w:r w:rsidR="000F2A7B" w:rsidRPr="00761F8E">
              <w:rPr>
                <w:rFonts w:ascii="Arial" w:hAnsi="Arial" w:cs="Arial"/>
                <w:b w:val="0"/>
                <w:i w:val="0"/>
              </w:rPr>
              <w:t>performance management</w:t>
            </w:r>
            <w:r w:rsidR="00E41502">
              <w:rPr>
                <w:rFonts w:ascii="Arial" w:hAnsi="Arial" w:cs="Arial"/>
                <w:b w:val="0"/>
                <w:i w:val="0"/>
              </w:rPr>
              <w:t xml:space="preserve"> and development</w:t>
            </w:r>
            <w:r>
              <w:rPr>
                <w:rFonts w:ascii="Arial" w:hAnsi="Arial" w:cs="Arial"/>
                <w:b w:val="0"/>
                <w:i w:val="0"/>
              </w:rPr>
              <w:t xml:space="preserve">, </w:t>
            </w:r>
            <w:r w:rsidR="00E41502">
              <w:rPr>
                <w:rFonts w:ascii="Arial" w:hAnsi="Arial" w:cs="Arial"/>
                <w:b w:val="0"/>
                <w:i w:val="0"/>
              </w:rPr>
              <w:t xml:space="preserve">planning, </w:t>
            </w:r>
            <w:r>
              <w:rPr>
                <w:rFonts w:ascii="Arial" w:hAnsi="Arial" w:cs="Arial"/>
                <w:b w:val="0"/>
                <w:i w:val="0"/>
              </w:rPr>
              <w:t>monitoring and compliance</w:t>
            </w:r>
            <w:r w:rsidR="000F2A7B" w:rsidRPr="00761F8E">
              <w:rPr>
                <w:rFonts w:ascii="Arial" w:hAnsi="Arial" w:cs="Arial"/>
                <w:b w:val="0"/>
                <w:i w:val="0"/>
              </w:rPr>
              <w:t xml:space="preserve"> (</w:t>
            </w:r>
            <w:r w:rsidR="003C4EA2">
              <w:rPr>
                <w:rFonts w:ascii="Arial" w:hAnsi="Arial" w:cs="Arial"/>
                <w:i w:val="0"/>
              </w:rPr>
              <w:t>Light</w:t>
            </w:r>
            <w:r w:rsidR="000F2A7B" w:rsidRPr="00761F8E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78C" w14:textId="5D07326F" w:rsidR="000F2A7B" w:rsidRPr="00954007" w:rsidRDefault="0095400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954007">
              <w:rPr>
                <w:rFonts w:ascii="Arial" w:hAnsi="Arial" w:cs="Arial"/>
                <w:b w:val="0"/>
                <w:i w:val="0"/>
                <w:lang w:val="en-NZ"/>
              </w:rPr>
              <w:t xml:space="preserve">Government </w:t>
            </w:r>
            <w:r w:rsidR="0072463A">
              <w:rPr>
                <w:rFonts w:ascii="Arial" w:hAnsi="Arial" w:cs="Arial"/>
                <w:b w:val="0"/>
                <w:i w:val="0"/>
                <w:lang w:val="en-NZ"/>
              </w:rPr>
              <w:t>agencies, SOE’s, suppliers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B22" w14:textId="77777777" w:rsidR="0072463A" w:rsidRPr="003C4EA2" w:rsidRDefault="0072463A" w:rsidP="0072463A">
            <w:pPr>
              <w:rPr>
                <w:rFonts w:ascii="Arial" w:hAnsi="Arial" w:cs="Arial"/>
                <w:sz w:val="20"/>
                <w:lang w:val="en-NZ"/>
              </w:rPr>
            </w:pPr>
            <w:r w:rsidRPr="003C4EA2">
              <w:rPr>
                <w:rFonts w:ascii="Arial" w:hAnsi="Arial" w:cs="Arial"/>
                <w:sz w:val="20"/>
                <w:lang w:val="en-NZ"/>
              </w:rPr>
              <w:t>Curriculum support, health and safety,</w:t>
            </w:r>
            <w:r>
              <w:rPr>
                <w:rFonts w:ascii="Arial" w:hAnsi="Arial" w:cs="Arial"/>
                <w:sz w:val="20"/>
                <w:lang w:val="en-NZ"/>
              </w:rPr>
              <w:t xml:space="preserve"> resources, inventory, assets</w:t>
            </w:r>
            <w:r w:rsidRPr="003C4EA2">
              <w:rPr>
                <w:rFonts w:ascii="Arial" w:hAnsi="Arial" w:cs="Arial"/>
                <w:sz w:val="20"/>
                <w:lang w:val="en-NZ"/>
              </w:rPr>
              <w:t xml:space="preserve"> ongoing liaison through meetings and communications</w:t>
            </w:r>
          </w:p>
          <w:p w14:paraId="60066760" w14:textId="6BC8A762" w:rsidR="00954007" w:rsidRPr="00954007" w:rsidRDefault="0072463A" w:rsidP="00954007">
            <w:r w:rsidRPr="003C4EA2">
              <w:rPr>
                <w:rFonts w:ascii="Arial" w:hAnsi="Arial" w:cs="Arial"/>
                <w:sz w:val="20"/>
                <w:lang w:val="en-NZ"/>
              </w:rPr>
              <w:t>(</w:t>
            </w:r>
            <w:r w:rsidRPr="003C4EA2">
              <w:rPr>
                <w:rFonts w:ascii="Arial" w:hAnsi="Arial" w:cs="Arial"/>
                <w:b/>
                <w:sz w:val="20"/>
                <w:lang w:val="en-NZ"/>
              </w:rPr>
              <w:t>Routine</w:t>
            </w:r>
            <w:r w:rsidRPr="003C4EA2">
              <w:rPr>
                <w:rFonts w:ascii="Arial" w:hAnsi="Arial" w:cs="Arial"/>
                <w:sz w:val="20"/>
                <w:lang w:val="en-NZ"/>
              </w:rPr>
              <w:t>)</w:t>
            </w:r>
          </w:p>
          <w:p w14:paraId="70B8B559" w14:textId="77777777" w:rsidR="00954007" w:rsidRPr="00954007" w:rsidRDefault="00954007" w:rsidP="00954007"/>
        </w:tc>
      </w:tr>
      <w:tr w:rsidR="004007FA" w:rsidRPr="00B14C58" w14:paraId="7FAA0392" w14:textId="77777777" w:rsidTr="003C4EA2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EA8" w14:textId="77777777" w:rsidR="004007FA" w:rsidRPr="00761F8E" w:rsidRDefault="00E41502" w:rsidP="004007F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lastRenderedPageBreak/>
              <w:t xml:space="preserve">Tutors, </w:t>
            </w:r>
            <w:r w:rsidR="004007FA">
              <w:rPr>
                <w:rFonts w:ascii="Arial" w:hAnsi="Arial" w:cs="Arial"/>
                <w:b w:val="0"/>
                <w:i w:val="0"/>
              </w:rPr>
              <w:t>Learning Brokers, tutors, literacy numeracy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F26" w14:textId="0BCA4095" w:rsidR="004007FA" w:rsidRPr="004007FA" w:rsidRDefault="004007FA" w:rsidP="003C4EA2">
            <w:pPr>
              <w:rPr>
                <w:rFonts w:ascii="Arial" w:hAnsi="Arial" w:cs="Arial"/>
                <w:sz w:val="20"/>
                <w:lang w:val="en-NZ"/>
              </w:rPr>
            </w:pPr>
            <w:r w:rsidRPr="004007FA">
              <w:rPr>
                <w:rFonts w:ascii="Arial" w:hAnsi="Arial" w:cs="Arial"/>
                <w:sz w:val="20"/>
                <w:lang w:val="en-NZ"/>
              </w:rPr>
              <w:t xml:space="preserve">Leadership, </w:t>
            </w:r>
            <w:r w:rsidR="00E41502">
              <w:rPr>
                <w:rFonts w:ascii="Arial" w:hAnsi="Arial" w:cs="Arial"/>
                <w:sz w:val="20"/>
                <w:lang w:val="en-NZ"/>
              </w:rPr>
              <w:t xml:space="preserve">guidance, mentoring, </w:t>
            </w:r>
            <w:r w:rsidRPr="004007FA">
              <w:rPr>
                <w:rFonts w:ascii="Arial" w:hAnsi="Arial" w:cs="Arial"/>
                <w:sz w:val="20"/>
                <w:lang w:val="en-NZ"/>
              </w:rPr>
              <w:t xml:space="preserve">management, ongoing liaison, </w:t>
            </w:r>
            <w:r w:rsidR="00E41502">
              <w:rPr>
                <w:rFonts w:ascii="Arial" w:hAnsi="Arial" w:cs="Arial"/>
                <w:sz w:val="20"/>
                <w:lang w:val="en-NZ"/>
              </w:rPr>
              <w:t xml:space="preserve">planning, </w:t>
            </w:r>
            <w:r w:rsidRPr="004007FA">
              <w:rPr>
                <w:rFonts w:ascii="Arial" w:hAnsi="Arial" w:cs="Arial"/>
                <w:sz w:val="20"/>
                <w:lang w:val="en-NZ"/>
              </w:rPr>
              <w:t>monitoring and professional development (</w:t>
            </w:r>
            <w:r w:rsidR="003C4EA2">
              <w:rPr>
                <w:rFonts w:ascii="Arial" w:hAnsi="Arial" w:cs="Arial"/>
                <w:b/>
                <w:sz w:val="20"/>
                <w:lang w:val="en-NZ"/>
              </w:rPr>
              <w:t>Light</w:t>
            </w:r>
            <w:r w:rsidRPr="004007FA">
              <w:rPr>
                <w:rFonts w:ascii="Arial" w:hAnsi="Arial" w:cs="Arial"/>
                <w:sz w:val="20"/>
                <w:lang w:val="en-NZ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921" w14:textId="77777777" w:rsidR="004007FA" w:rsidRPr="0072463A" w:rsidRDefault="00954007" w:rsidP="004007F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3C4EA2">
              <w:rPr>
                <w:rFonts w:ascii="Arial" w:hAnsi="Arial" w:cs="Arial"/>
                <w:b w:val="0"/>
                <w:i w:val="0"/>
                <w:lang w:val="en-NZ"/>
              </w:rPr>
              <w:t>Schools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870" w14:textId="73398BB3" w:rsidR="0072463A" w:rsidRDefault="002B7A29" w:rsidP="002B7A29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  <w:lang w:val="en-NZ"/>
              </w:rPr>
            </w:pPr>
            <w:r w:rsidRPr="002B7A29">
              <w:rPr>
                <w:rFonts w:ascii="Arial" w:hAnsi="Arial" w:cs="Arial"/>
                <w:b w:val="0"/>
                <w:i w:val="0"/>
                <w:lang w:val="en-NZ"/>
              </w:rPr>
              <w:t>Promotion</w:t>
            </w:r>
            <w:r w:rsidR="00954007" w:rsidRPr="003C4EA2">
              <w:rPr>
                <w:rFonts w:ascii="Arial" w:hAnsi="Arial" w:cs="Arial"/>
                <w:b w:val="0"/>
                <w:i w:val="0"/>
                <w:lang w:val="en-NZ"/>
              </w:rPr>
              <w:t xml:space="preserve"> of courses programmes</w:t>
            </w:r>
            <w:r>
              <w:rPr>
                <w:rFonts w:ascii="Arial" w:hAnsi="Arial" w:cs="Arial"/>
                <w:b w:val="0"/>
                <w:i w:val="0"/>
                <w:lang w:val="en-NZ"/>
              </w:rPr>
              <w:t>, d</w:t>
            </w:r>
            <w:r w:rsidR="00954007" w:rsidRPr="003C4EA2">
              <w:rPr>
                <w:rFonts w:ascii="Arial" w:hAnsi="Arial" w:cs="Arial"/>
                <w:b w:val="0"/>
                <w:i w:val="0"/>
                <w:lang w:val="en-NZ"/>
              </w:rPr>
              <w:t xml:space="preserve">ual Pathway (secondary/tertiary alignment pathways) </w:t>
            </w:r>
          </w:p>
          <w:p w14:paraId="3045C52C" w14:textId="01B13D1B" w:rsidR="004007FA" w:rsidRPr="002B7A29" w:rsidRDefault="0072463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  <w:lang w:val="en-NZ"/>
              </w:rPr>
              <w:t>(</w:t>
            </w:r>
            <w:r w:rsidRPr="003C4EA2">
              <w:rPr>
                <w:rFonts w:ascii="Arial" w:hAnsi="Arial" w:cs="Arial"/>
                <w:i w:val="0"/>
                <w:lang w:val="en-NZ"/>
              </w:rPr>
              <w:t>Promoting</w:t>
            </w:r>
            <w:r>
              <w:rPr>
                <w:rFonts w:ascii="Arial" w:hAnsi="Arial" w:cs="Arial"/>
                <w:b w:val="0"/>
                <w:i w:val="0"/>
                <w:lang w:val="en-NZ"/>
              </w:rPr>
              <w:t>)</w:t>
            </w:r>
          </w:p>
        </w:tc>
      </w:tr>
      <w:tr w:rsidR="000E5DB7" w:rsidRPr="00B14C58" w14:paraId="29A0DD4E" w14:textId="77777777" w:rsidTr="003C4EA2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908" w14:textId="77777777" w:rsidR="000E5DB7" w:rsidRPr="00761F8E" w:rsidRDefault="000E5DB7" w:rsidP="000E5DB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Community Education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E73" w14:textId="77777777" w:rsidR="000E5DB7" w:rsidRDefault="000E5DB7" w:rsidP="000E5DB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  <w:szCs w:val="22"/>
                <w:lang w:val="en-NZ"/>
              </w:rPr>
            </w:pPr>
            <w:r w:rsidRPr="00E41502">
              <w:rPr>
                <w:rFonts w:ascii="Arial" w:hAnsi="Arial" w:cs="Arial"/>
                <w:b w:val="0"/>
                <w:i w:val="0"/>
                <w:szCs w:val="22"/>
                <w:lang w:val="en-NZ"/>
              </w:rPr>
              <w:t>Leadership, management, ongoing liaison, monitoring and professional development</w:t>
            </w:r>
          </w:p>
          <w:p w14:paraId="7F9843BF" w14:textId="77777777" w:rsidR="000E5DB7" w:rsidRPr="00E41502" w:rsidRDefault="000E5DB7" w:rsidP="000E5DB7">
            <w:pPr>
              <w:rPr>
                <w:lang w:val="en-NZ"/>
              </w:rPr>
            </w:pPr>
            <w:r w:rsidRPr="004007FA">
              <w:rPr>
                <w:rFonts w:ascii="Arial" w:hAnsi="Arial" w:cs="Arial"/>
                <w:sz w:val="20"/>
                <w:lang w:val="en-NZ"/>
              </w:rPr>
              <w:t>(</w:t>
            </w:r>
            <w:r w:rsidRPr="004007FA">
              <w:rPr>
                <w:rFonts w:ascii="Arial" w:hAnsi="Arial" w:cs="Arial"/>
                <w:b/>
                <w:sz w:val="20"/>
                <w:lang w:val="en-NZ"/>
              </w:rPr>
              <w:t>Heavy</w:t>
            </w:r>
            <w:r w:rsidRPr="004007FA">
              <w:rPr>
                <w:rFonts w:ascii="Arial" w:hAnsi="Arial" w:cs="Arial"/>
                <w:sz w:val="20"/>
                <w:lang w:val="en-NZ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BA7" w14:textId="77777777" w:rsidR="000E5DB7" w:rsidRPr="000E5DB7" w:rsidRDefault="000E5DB7" w:rsidP="000E5DB7">
            <w:pPr>
              <w:rPr>
                <w:rFonts w:ascii="Arial" w:hAnsi="Arial" w:cs="Arial"/>
                <w:sz w:val="20"/>
                <w:lang w:val="en-NZ"/>
              </w:rPr>
            </w:pPr>
            <w:r w:rsidRPr="000E5DB7">
              <w:rPr>
                <w:rFonts w:ascii="Arial" w:hAnsi="Arial" w:cs="Arial"/>
                <w:sz w:val="20"/>
                <w:lang w:val="en-NZ"/>
              </w:rPr>
              <w:t>Accrediting &amp; standard setting bodies</w:t>
            </w:r>
          </w:p>
          <w:p w14:paraId="3A3C237C" w14:textId="77777777" w:rsidR="000E5DB7" w:rsidRPr="000E5DB7" w:rsidRDefault="000E5DB7" w:rsidP="000E5DB7">
            <w:pPr>
              <w:rPr>
                <w:rFonts w:ascii="Arial" w:hAnsi="Arial" w:cs="Arial"/>
                <w:sz w:val="20"/>
                <w:lang w:val="en-NZ"/>
              </w:rPr>
            </w:pPr>
          </w:p>
          <w:p w14:paraId="302A2044" w14:textId="77777777" w:rsidR="000E5DB7" w:rsidRPr="000E5DB7" w:rsidRDefault="000E5DB7" w:rsidP="000E5DB7">
            <w:pPr>
              <w:rPr>
                <w:rFonts w:ascii="Arial" w:hAnsi="Arial" w:cs="Arial"/>
                <w:sz w:val="2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0D6" w14:textId="3DB91675" w:rsidR="000E5DB7" w:rsidRPr="000E5DB7" w:rsidRDefault="0072463A">
            <w:pPr>
              <w:rPr>
                <w:rFonts w:ascii="Arial" w:hAnsi="Arial" w:cs="Arial"/>
                <w:sz w:val="20"/>
                <w:lang w:val="en-NZ"/>
              </w:rPr>
            </w:pPr>
            <w:r>
              <w:rPr>
                <w:rFonts w:ascii="Arial" w:hAnsi="Arial" w:cs="Arial"/>
                <w:sz w:val="20"/>
                <w:lang w:val="en-NZ"/>
              </w:rPr>
              <w:t xml:space="preserve">Promoting </w:t>
            </w:r>
            <w:r w:rsidR="000E5DB7" w:rsidRPr="000E5DB7">
              <w:rPr>
                <w:rFonts w:ascii="Arial" w:hAnsi="Arial" w:cs="Arial"/>
                <w:sz w:val="20"/>
                <w:lang w:val="en-NZ"/>
              </w:rPr>
              <w:t>Curriculum, assessment compliance, student data, ongoing liaison</w:t>
            </w:r>
            <w:r>
              <w:rPr>
                <w:rFonts w:ascii="Arial" w:hAnsi="Arial" w:cs="Arial"/>
                <w:sz w:val="20"/>
                <w:lang w:val="en-NZ"/>
              </w:rPr>
              <w:t xml:space="preserve"> </w:t>
            </w:r>
            <w:r w:rsidR="000E5DB7" w:rsidRPr="000E5DB7">
              <w:rPr>
                <w:rFonts w:ascii="Arial" w:hAnsi="Arial" w:cs="Arial"/>
                <w:sz w:val="20"/>
                <w:lang w:val="en-NZ"/>
              </w:rPr>
              <w:t>(</w:t>
            </w:r>
            <w:r>
              <w:rPr>
                <w:rFonts w:ascii="Arial" w:hAnsi="Arial" w:cs="Arial"/>
                <w:b/>
                <w:sz w:val="20"/>
                <w:lang w:val="en-NZ"/>
              </w:rPr>
              <w:t>Promoting</w:t>
            </w:r>
            <w:r w:rsidR="000E5DB7" w:rsidRPr="000E5DB7">
              <w:rPr>
                <w:rFonts w:ascii="Arial" w:hAnsi="Arial" w:cs="Arial"/>
                <w:sz w:val="20"/>
                <w:lang w:val="en-NZ"/>
              </w:rPr>
              <w:t>)</w:t>
            </w:r>
          </w:p>
        </w:tc>
      </w:tr>
      <w:tr w:rsidR="004007FA" w:rsidRPr="00B14C58" w14:paraId="3C7E373D" w14:textId="77777777" w:rsidTr="003C4EA2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1D4" w14:textId="77777777" w:rsidR="004007FA" w:rsidRPr="00761F8E" w:rsidRDefault="004007FA" w:rsidP="004007F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761F8E">
              <w:rPr>
                <w:rFonts w:ascii="Arial" w:hAnsi="Arial" w:cs="Arial"/>
                <w:b w:val="0"/>
                <w:i w:val="0"/>
              </w:rPr>
              <w:t>Students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958" w14:textId="77777777" w:rsidR="004007FA" w:rsidRPr="004007FA" w:rsidRDefault="004007FA" w:rsidP="004007F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  <w:lang w:val="en-NZ"/>
              </w:rPr>
            </w:pPr>
            <w:r w:rsidRPr="004007FA">
              <w:rPr>
                <w:rFonts w:ascii="Arial" w:hAnsi="Arial" w:cs="Arial"/>
                <w:b w:val="0"/>
                <w:i w:val="0"/>
                <w:lang w:val="en-NZ"/>
              </w:rPr>
              <w:t>Enrolment, pastoral care, student progress, retention, completion and achievement, opportunities</w:t>
            </w:r>
          </w:p>
          <w:p w14:paraId="1588222D" w14:textId="009F5C57" w:rsidR="004007FA" w:rsidRPr="00761F8E" w:rsidRDefault="004007FA" w:rsidP="003C4EA2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4007FA">
              <w:rPr>
                <w:rFonts w:ascii="Arial" w:hAnsi="Arial" w:cs="Arial"/>
                <w:b w:val="0"/>
                <w:i w:val="0"/>
                <w:lang w:val="en-NZ"/>
              </w:rPr>
              <w:t>(</w:t>
            </w:r>
            <w:r w:rsidR="003C4EA2">
              <w:rPr>
                <w:rFonts w:ascii="Arial" w:hAnsi="Arial" w:cs="Arial"/>
                <w:i w:val="0"/>
                <w:lang w:val="en-NZ"/>
              </w:rPr>
              <w:t>Medium</w:t>
            </w:r>
            <w:r w:rsidRPr="004007FA">
              <w:rPr>
                <w:rFonts w:ascii="Arial" w:hAnsi="Arial" w:cs="Arial"/>
                <w:b w:val="0"/>
                <w:i w:val="0"/>
                <w:lang w:val="en-NZ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FE8" w14:textId="77777777" w:rsidR="004007FA" w:rsidRPr="00761F8E" w:rsidRDefault="004007FA" w:rsidP="004007F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CAB" w14:textId="77777777" w:rsidR="004007FA" w:rsidRPr="00761F8E" w:rsidRDefault="004007FA" w:rsidP="004007F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</w:tr>
    </w:tbl>
    <w:p w14:paraId="511A0510" w14:textId="77777777" w:rsidR="00663825" w:rsidRPr="00663825" w:rsidRDefault="00663825" w:rsidP="00E0582A">
      <w:pPr>
        <w:pStyle w:val="BodyText"/>
        <w:rPr>
          <w:rFonts w:ascii="Arial" w:hAnsi="Arial" w:cs="Arial"/>
          <w:iCs/>
          <w:spacing w:val="0"/>
          <w:sz w:val="24"/>
          <w:szCs w:val="24"/>
          <w:lang w:val="en-AU"/>
        </w:rPr>
      </w:pPr>
    </w:p>
    <w:p w14:paraId="6E4111D9" w14:textId="77777777" w:rsidR="00F42368" w:rsidRPr="00663825" w:rsidRDefault="00F42368" w:rsidP="00F42368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 w:rsidRPr="00F42368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QUALFICATIONS:</w:t>
      </w:r>
    </w:p>
    <w:p w14:paraId="5156A645" w14:textId="77777777" w:rsidR="00F42368" w:rsidRPr="00D634D8" w:rsidRDefault="00F42368" w:rsidP="00F42368">
      <w:pPr>
        <w:pStyle w:val="Heading6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</w:t>
      </w:r>
      <w:r w:rsidRPr="00D634D8">
        <w:rPr>
          <w:rFonts w:ascii="Arial" w:hAnsi="Arial" w:cs="Arial"/>
          <w:b w:val="0"/>
          <w:bCs/>
          <w:szCs w:val="24"/>
        </w:rPr>
        <w:t>evel of education required to perform the functions required of the position</w:t>
      </w:r>
      <w:r>
        <w:rPr>
          <w:rFonts w:ascii="Arial" w:hAnsi="Arial" w:cs="Arial"/>
          <w:b w:val="0"/>
          <w:bCs/>
          <w:szCs w:val="24"/>
        </w:rPr>
        <w:t xml:space="preserve"> of </w:t>
      </w:r>
      <w:r w:rsidR="00403B6C">
        <w:rPr>
          <w:rFonts w:ascii="Arial" w:hAnsi="Arial" w:cs="Arial"/>
          <w:b w:val="0"/>
          <w:bCs/>
          <w:szCs w:val="24"/>
        </w:rPr>
        <w:t>Director</w:t>
      </w:r>
      <w:r w:rsidRPr="00D634D8">
        <w:rPr>
          <w:rFonts w:ascii="Arial" w:hAnsi="Arial" w:cs="Arial"/>
          <w:b w:val="0"/>
          <w:bCs/>
          <w:szCs w:val="24"/>
        </w:rPr>
        <w:t>. This combines formal and informal levels of training and education.</w:t>
      </w:r>
    </w:p>
    <w:p w14:paraId="04358966" w14:textId="77777777" w:rsidR="0055053D" w:rsidRPr="00D634D8" w:rsidRDefault="000F2FFC" w:rsidP="00E0582A">
      <w:pPr>
        <w:pStyle w:val="Heading6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A principal </w:t>
      </w:r>
      <w:r w:rsidR="002B1C23">
        <w:rPr>
          <w:rFonts w:ascii="Arial" w:hAnsi="Arial" w:cs="Arial"/>
          <w:b w:val="0"/>
          <w:bCs/>
          <w:szCs w:val="24"/>
        </w:rPr>
        <w:t>of a Category E</w:t>
      </w:r>
      <w:r w:rsidR="00F311EA">
        <w:rPr>
          <w:rFonts w:ascii="Arial" w:hAnsi="Arial" w:cs="Arial"/>
          <w:b w:val="0"/>
          <w:bCs/>
          <w:szCs w:val="24"/>
        </w:rPr>
        <w:t xml:space="preserve"> School </w:t>
      </w:r>
      <w:r>
        <w:rPr>
          <w:rFonts w:ascii="Arial" w:hAnsi="Arial" w:cs="Arial"/>
          <w:b w:val="0"/>
          <w:bCs/>
          <w:szCs w:val="24"/>
        </w:rPr>
        <w:t>is required to have the following qualifications:</w:t>
      </w:r>
    </w:p>
    <w:p w14:paraId="14E4C9DA" w14:textId="77777777" w:rsidR="0055053D" w:rsidRPr="00663825" w:rsidRDefault="0055053D" w:rsidP="00E22A91">
      <w:pPr>
        <w:rPr>
          <w:rFonts w:ascii="Arial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663825" w14:paraId="470609C3" w14:textId="77777777" w:rsidTr="000F2FFC">
        <w:tc>
          <w:tcPr>
            <w:tcW w:w="4643" w:type="dxa"/>
            <w:shd w:val="clear" w:color="auto" w:fill="DBE5F1" w:themeFill="accent1" w:themeFillTint="33"/>
          </w:tcPr>
          <w:p w14:paraId="282061BA" w14:textId="77777777"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 xml:space="preserve">Essential: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(least qualification to be competent)</w:t>
            </w:r>
            <w:r w:rsidRPr="006E332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963" w:type="dxa"/>
            <w:shd w:val="clear" w:color="auto" w:fill="DBE5F1" w:themeFill="accent1" w:themeFillTint="33"/>
          </w:tcPr>
          <w:p w14:paraId="7D51D284" w14:textId="77777777"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Desirable: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(specific qualification for job)</w:t>
            </w:r>
            <w:r w:rsidRPr="006E332B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  <w:tr w:rsidR="00D6314D" w:rsidRPr="000F2FFC" w14:paraId="6C63B5E2" w14:textId="77777777" w:rsidTr="00482B2F">
        <w:tc>
          <w:tcPr>
            <w:tcW w:w="4643" w:type="dxa"/>
          </w:tcPr>
          <w:p w14:paraId="4DB168C3" w14:textId="77777777" w:rsidR="00196A2B" w:rsidRDefault="00761F8E" w:rsidP="00196A2B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761F8E">
              <w:rPr>
                <w:rFonts w:ascii="Arial" w:hAnsi="Arial" w:cs="Arial"/>
                <w:sz w:val="20"/>
              </w:rPr>
              <w:t>Bachelor’s Degree in Education</w:t>
            </w:r>
            <w:r w:rsidR="00196A2B">
              <w:rPr>
                <w:rFonts w:ascii="Arial" w:hAnsi="Arial" w:cs="Arial"/>
                <w:sz w:val="20"/>
              </w:rPr>
              <w:t xml:space="preserve"> with distinction</w:t>
            </w:r>
          </w:p>
          <w:p w14:paraId="2A0CE266" w14:textId="77777777" w:rsidR="00D6314D" w:rsidRPr="00761F8E" w:rsidRDefault="00761F8E" w:rsidP="00196A2B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761F8E">
              <w:rPr>
                <w:rFonts w:ascii="Arial" w:hAnsi="Arial" w:cs="Arial"/>
                <w:sz w:val="20"/>
              </w:rPr>
              <w:t>C</w:t>
            </w:r>
            <w:r w:rsidR="008522D3">
              <w:rPr>
                <w:rFonts w:ascii="Arial" w:hAnsi="Arial" w:cs="Arial"/>
                <w:sz w:val="20"/>
              </w:rPr>
              <w:t>ook Islands</w:t>
            </w:r>
            <w:r w:rsidRPr="00761F8E">
              <w:rPr>
                <w:rFonts w:ascii="Arial" w:hAnsi="Arial" w:cs="Arial"/>
                <w:sz w:val="20"/>
              </w:rPr>
              <w:t xml:space="preserve"> Techer Registration</w:t>
            </w:r>
            <w:r w:rsidR="00823FC5">
              <w:rPr>
                <w:rFonts w:ascii="Arial" w:hAnsi="Arial" w:cs="Arial"/>
                <w:sz w:val="20"/>
              </w:rPr>
              <w:t xml:space="preserve"> (with adult teaching qualification)</w:t>
            </w:r>
          </w:p>
        </w:tc>
        <w:tc>
          <w:tcPr>
            <w:tcW w:w="4963" w:type="dxa"/>
          </w:tcPr>
          <w:p w14:paraId="4B562990" w14:textId="77777777" w:rsidR="00D6314D" w:rsidRDefault="008522D3" w:rsidP="00E22A9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F2FFC">
              <w:rPr>
                <w:rFonts w:ascii="Arial" w:hAnsi="Arial" w:cs="Arial"/>
                <w:sz w:val="20"/>
              </w:rPr>
              <w:t>Post Grad</w:t>
            </w:r>
            <w:r>
              <w:rPr>
                <w:rFonts w:ascii="Arial" w:hAnsi="Arial" w:cs="Arial"/>
                <w:sz w:val="20"/>
              </w:rPr>
              <w:t>uate</w:t>
            </w:r>
            <w:r w:rsidRPr="000F2FFC">
              <w:rPr>
                <w:rFonts w:ascii="Arial" w:hAnsi="Arial" w:cs="Arial"/>
                <w:sz w:val="20"/>
              </w:rPr>
              <w:t xml:space="preserve"> Diplom</w:t>
            </w:r>
            <w:r>
              <w:rPr>
                <w:rFonts w:ascii="Arial" w:hAnsi="Arial" w:cs="Arial"/>
                <w:sz w:val="20"/>
              </w:rPr>
              <w:t xml:space="preserve">a or a Master’s Degree in Educational Leadership </w:t>
            </w:r>
            <w:r w:rsidR="00823FC5">
              <w:rPr>
                <w:rFonts w:ascii="Arial" w:hAnsi="Arial" w:cs="Arial"/>
                <w:sz w:val="20"/>
              </w:rPr>
              <w:t>inclusive of studies in adult education or teaching</w:t>
            </w:r>
          </w:p>
          <w:p w14:paraId="4385503B" w14:textId="77777777" w:rsidR="00D6314D" w:rsidRPr="000F2FFC" w:rsidRDefault="00D6314D" w:rsidP="00823FC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48457FC2" w14:textId="77777777" w:rsidR="0090197C" w:rsidRDefault="0090197C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</w:p>
    <w:p w14:paraId="2D431B9B" w14:textId="77777777" w:rsidR="00F42368" w:rsidRPr="00663825" w:rsidRDefault="00F42368" w:rsidP="00F42368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 w:rsidRPr="00F42368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EXPERIENCE:</w:t>
      </w:r>
    </w:p>
    <w:p w14:paraId="0286D2E4" w14:textId="77777777" w:rsidR="000325F0" w:rsidRPr="00D634D8" w:rsidRDefault="000325F0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4"/>
        </w:rPr>
      </w:pPr>
      <w:r w:rsidRPr="00D634D8">
        <w:rPr>
          <w:rFonts w:ascii="Arial" w:hAnsi="Arial" w:cs="Arial"/>
          <w:sz w:val="22"/>
          <w:szCs w:val="24"/>
        </w:rPr>
        <w:t>The length of practical experience and nature of specialist or managerial familiarity required. This experience is in addition to formal education</w:t>
      </w:r>
      <w:r w:rsidR="00D634D8">
        <w:rPr>
          <w:rFonts w:ascii="Arial" w:hAnsi="Arial" w:cs="Arial"/>
          <w:sz w:val="22"/>
          <w:szCs w:val="24"/>
        </w:rPr>
        <w:t>.</w:t>
      </w:r>
    </w:p>
    <w:p w14:paraId="0955368B" w14:textId="77777777" w:rsidR="0055053D" w:rsidRPr="00663825" w:rsidRDefault="0055053D" w:rsidP="0055053D">
      <w:pPr>
        <w:rPr>
          <w:rFonts w:ascii="Arial" w:hAnsi="Arial" w:cs="Arial"/>
          <w:szCs w:val="24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663825" w14:paraId="62B397F8" w14:textId="77777777" w:rsidTr="003C4EA2">
        <w:tc>
          <w:tcPr>
            <w:tcW w:w="4643" w:type="dxa"/>
            <w:shd w:val="clear" w:color="auto" w:fill="DBE5F1" w:themeFill="accent1" w:themeFillTint="33"/>
          </w:tcPr>
          <w:p w14:paraId="251A3171" w14:textId="77777777" w:rsidR="0055053D" w:rsidRPr="006E332B" w:rsidRDefault="0055053D" w:rsidP="00CC0F60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Essential</w:t>
            </w:r>
            <w:r w:rsidR="004F41DF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 xml:space="preserve">(least number of years </w:t>
            </w:r>
            <w:r w:rsidR="00CC0F60">
              <w:rPr>
                <w:rFonts w:ascii="Arial" w:hAnsi="Arial" w:cs="Arial"/>
                <w:b/>
                <w:sz w:val="18"/>
                <w:szCs w:val="18"/>
              </w:rPr>
              <w:t>considered):</w:t>
            </w:r>
          </w:p>
        </w:tc>
        <w:tc>
          <w:tcPr>
            <w:tcW w:w="4963" w:type="dxa"/>
            <w:shd w:val="clear" w:color="auto" w:fill="DBE5F1" w:themeFill="accent1" w:themeFillTint="33"/>
          </w:tcPr>
          <w:p w14:paraId="78E77655" w14:textId="77777777" w:rsidR="0055053D" w:rsidRPr="006E332B" w:rsidRDefault="0055053D" w:rsidP="00CC0F60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Desirable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F41DF">
              <w:rPr>
                <w:rFonts w:ascii="Arial" w:hAnsi="Arial" w:cs="Arial"/>
                <w:b/>
                <w:sz w:val="18"/>
                <w:szCs w:val="18"/>
              </w:rPr>
              <w:t>target number of years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C0F60">
              <w:rPr>
                <w:rFonts w:ascii="Arial" w:hAnsi="Arial" w:cs="Arial"/>
                <w:b/>
                <w:sz w:val="18"/>
                <w:szCs w:val="18"/>
              </w:rPr>
              <w:t>preferred):</w:t>
            </w:r>
          </w:p>
        </w:tc>
      </w:tr>
      <w:tr w:rsidR="0055053D" w:rsidRPr="00CC0F60" w14:paraId="198738E6" w14:textId="77777777" w:rsidTr="003C4EA2">
        <w:tc>
          <w:tcPr>
            <w:tcW w:w="4643" w:type="dxa"/>
          </w:tcPr>
          <w:p w14:paraId="1ED9FBB5" w14:textId="77777777" w:rsidR="00823FC5" w:rsidRPr="002B18A4" w:rsidRDefault="00CC0F60" w:rsidP="00AA6E3F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2B18A4">
              <w:rPr>
                <w:rFonts w:ascii="Arial" w:hAnsi="Arial" w:cs="Arial"/>
                <w:sz w:val="20"/>
              </w:rPr>
              <w:t xml:space="preserve">Minimum of </w:t>
            </w:r>
            <w:r w:rsidR="00506E99" w:rsidRPr="002B18A4">
              <w:rPr>
                <w:rFonts w:ascii="Arial" w:hAnsi="Arial" w:cs="Arial"/>
                <w:sz w:val="20"/>
              </w:rPr>
              <w:t>ten</w:t>
            </w:r>
            <w:r w:rsidR="00D06ABB" w:rsidRPr="002B18A4">
              <w:rPr>
                <w:rFonts w:ascii="Arial" w:hAnsi="Arial" w:cs="Arial"/>
                <w:sz w:val="20"/>
              </w:rPr>
              <w:t xml:space="preserve"> years</w:t>
            </w:r>
            <w:r w:rsidR="0090197C" w:rsidRPr="002B18A4">
              <w:rPr>
                <w:rFonts w:ascii="Arial" w:hAnsi="Arial" w:cs="Arial"/>
                <w:sz w:val="20"/>
              </w:rPr>
              <w:t>’</w:t>
            </w:r>
            <w:r w:rsidRPr="002B18A4">
              <w:rPr>
                <w:rFonts w:ascii="Arial" w:hAnsi="Arial" w:cs="Arial"/>
                <w:sz w:val="20"/>
              </w:rPr>
              <w:t xml:space="preserve"> teaching</w:t>
            </w:r>
            <w:r w:rsidR="00823FC5" w:rsidRPr="002B18A4">
              <w:rPr>
                <w:rFonts w:ascii="Arial" w:hAnsi="Arial" w:cs="Arial"/>
                <w:sz w:val="20"/>
              </w:rPr>
              <w:t>/</w:t>
            </w:r>
            <w:r w:rsidR="002B18A4" w:rsidRPr="002B18A4">
              <w:rPr>
                <w:rFonts w:ascii="Arial" w:hAnsi="Arial" w:cs="Arial"/>
                <w:sz w:val="20"/>
              </w:rPr>
              <w:t>tutoring experience</w:t>
            </w:r>
            <w:r w:rsidRPr="002B18A4">
              <w:rPr>
                <w:rFonts w:ascii="Arial" w:hAnsi="Arial" w:cs="Arial"/>
                <w:sz w:val="20"/>
              </w:rPr>
              <w:t xml:space="preserve"> </w:t>
            </w:r>
            <w:r w:rsidR="00823FC5" w:rsidRPr="002B18A4">
              <w:rPr>
                <w:rFonts w:ascii="Arial" w:hAnsi="Arial" w:cs="Arial"/>
                <w:sz w:val="20"/>
              </w:rPr>
              <w:t xml:space="preserve">in the senior secondary/TVET tertiary </w:t>
            </w:r>
            <w:r w:rsidR="002B18A4" w:rsidRPr="002B18A4">
              <w:rPr>
                <w:rFonts w:ascii="Arial" w:hAnsi="Arial" w:cs="Arial"/>
                <w:sz w:val="20"/>
              </w:rPr>
              <w:t xml:space="preserve">training </w:t>
            </w:r>
            <w:r w:rsidR="00823FC5" w:rsidRPr="002B18A4">
              <w:rPr>
                <w:rFonts w:ascii="Arial" w:hAnsi="Arial" w:cs="Arial"/>
                <w:sz w:val="20"/>
              </w:rPr>
              <w:t>institute</w:t>
            </w:r>
          </w:p>
          <w:p w14:paraId="2B9A16D6" w14:textId="77777777" w:rsidR="00196A2B" w:rsidRPr="00196A2B" w:rsidRDefault="00823FC5" w:rsidP="00196A2B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20"/>
              </w:rPr>
            </w:pPr>
            <w:r w:rsidRPr="002B18A4">
              <w:rPr>
                <w:rFonts w:ascii="Arial" w:hAnsi="Arial" w:cs="Arial"/>
                <w:sz w:val="20"/>
              </w:rPr>
              <w:t xml:space="preserve">Five years’ </w:t>
            </w:r>
            <w:r w:rsidR="002B18A4" w:rsidRPr="002B18A4">
              <w:rPr>
                <w:rFonts w:ascii="Arial" w:hAnsi="Arial" w:cs="Arial"/>
                <w:sz w:val="20"/>
              </w:rPr>
              <w:t xml:space="preserve">senior management experience </w:t>
            </w:r>
            <w:r w:rsidRPr="002B18A4">
              <w:rPr>
                <w:rFonts w:ascii="Arial" w:hAnsi="Arial" w:cs="Arial"/>
                <w:sz w:val="20"/>
              </w:rPr>
              <w:t>leading and managing a</w:t>
            </w:r>
            <w:r w:rsidR="008522D3" w:rsidRPr="002B18A4">
              <w:rPr>
                <w:rFonts w:ascii="Arial" w:hAnsi="Arial" w:cs="Arial"/>
                <w:sz w:val="20"/>
              </w:rPr>
              <w:t xml:space="preserve"> </w:t>
            </w:r>
            <w:r w:rsidRPr="002B18A4">
              <w:rPr>
                <w:rFonts w:ascii="Arial" w:hAnsi="Arial" w:cs="Arial"/>
                <w:sz w:val="20"/>
              </w:rPr>
              <w:t>significant business unit within a</w:t>
            </w:r>
            <w:r w:rsidR="002B18A4" w:rsidRPr="002B18A4">
              <w:rPr>
                <w:rFonts w:ascii="Arial" w:hAnsi="Arial" w:cs="Arial"/>
                <w:sz w:val="20"/>
              </w:rPr>
              <w:t>n</w:t>
            </w:r>
            <w:r w:rsidRPr="002B18A4">
              <w:rPr>
                <w:rFonts w:ascii="Arial" w:hAnsi="Arial" w:cs="Arial"/>
                <w:sz w:val="20"/>
              </w:rPr>
              <w:t xml:space="preserve"> </w:t>
            </w:r>
            <w:r w:rsidR="002B18A4" w:rsidRPr="002B18A4">
              <w:rPr>
                <w:rFonts w:ascii="Arial" w:hAnsi="Arial" w:cs="Arial"/>
                <w:sz w:val="20"/>
              </w:rPr>
              <w:t>educational institute</w:t>
            </w:r>
          </w:p>
          <w:p w14:paraId="0C0E9C22" w14:textId="508464C6" w:rsidR="00196A2B" w:rsidRPr="003C4EA2" w:rsidRDefault="002B18A4" w:rsidP="003C4EA2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Extensive experience in negotiating and promoting tertiary training with employers, industry groups and the community</w:t>
            </w:r>
          </w:p>
        </w:tc>
        <w:tc>
          <w:tcPr>
            <w:tcW w:w="4963" w:type="dxa"/>
          </w:tcPr>
          <w:p w14:paraId="27888684" w14:textId="77777777" w:rsidR="002B18A4" w:rsidRPr="002B18A4" w:rsidRDefault="002B18A4" w:rsidP="002B18A4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More than f</w:t>
            </w:r>
            <w:r w:rsidRPr="002B18A4">
              <w:rPr>
                <w:rFonts w:ascii="Arial" w:hAnsi="Arial" w:cs="Arial"/>
                <w:sz w:val="20"/>
              </w:rPr>
              <w:t xml:space="preserve">ive years’ senior management experience leading and managing a </w:t>
            </w:r>
            <w:r>
              <w:rPr>
                <w:rFonts w:ascii="Arial" w:hAnsi="Arial" w:cs="Arial"/>
                <w:sz w:val="20"/>
              </w:rPr>
              <w:t>faculty or school</w:t>
            </w:r>
            <w:r w:rsidRPr="002B18A4">
              <w:rPr>
                <w:rFonts w:ascii="Arial" w:hAnsi="Arial" w:cs="Arial"/>
                <w:sz w:val="20"/>
              </w:rPr>
              <w:t xml:space="preserve"> within a</w:t>
            </w:r>
            <w:r>
              <w:rPr>
                <w:rFonts w:ascii="Arial" w:hAnsi="Arial" w:cs="Arial"/>
                <w:sz w:val="20"/>
              </w:rPr>
              <w:t xml:space="preserve"> large tertiary </w:t>
            </w:r>
            <w:r w:rsidRPr="002B18A4">
              <w:rPr>
                <w:rFonts w:ascii="Arial" w:hAnsi="Arial" w:cs="Arial"/>
                <w:sz w:val="20"/>
              </w:rPr>
              <w:t>institute</w:t>
            </w:r>
          </w:p>
          <w:p w14:paraId="3B9D3857" w14:textId="77777777" w:rsidR="002B18A4" w:rsidRPr="00CC0F60" w:rsidRDefault="002B18A4" w:rsidP="008522D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739E9A7B" w14:textId="77777777" w:rsidR="0055053D" w:rsidRDefault="0055053D">
      <w:pPr>
        <w:pStyle w:val="Heading6"/>
        <w:rPr>
          <w:rFonts w:ascii="Arial" w:hAnsi="Arial" w:cs="Arial"/>
          <w:b w:val="0"/>
          <w:bCs/>
          <w:sz w:val="24"/>
          <w:szCs w:val="24"/>
        </w:rPr>
      </w:pPr>
    </w:p>
    <w:p w14:paraId="2699531A" w14:textId="77777777" w:rsidR="00F42368" w:rsidRPr="00F42368" w:rsidRDefault="00F42368" w:rsidP="00F42368"/>
    <w:p w14:paraId="6315CE01" w14:textId="77777777" w:rsidR="00F42368" w:rsidRDefault="00F42368" w:rsidP="00F42368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 w:rsidRPr="00F42368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KEY SKILLS/ATTRIBUTES/JOB SPECIFIC COMPETENCIES:</w:t>
      </w:r>
    </w:p>
    <w:p w14:paraId="568CFA18" w14:textId="77777777" w:rsidR="00952472" w:rsidRPr="00663825" w:rsidRDefault="00952472" w:rsidP="00F42368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379"/>
      </w:tblGrid>
      <w:tr w:rsidR="00952472" w:rsidRPr="00663825" w14:paraId="36EC1BBE" w14:textId="77777777" w:rsidTr="009524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633C9D" w14:textId="77777777" w:rsidR="00952472" w:rsidRPr="00952472" w:rsidRDefault="00952472" w:rsidP="009524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Key skill &amp; level of ability required for the Job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194154" w14:textId="77777777" w:rsidR="00952472" w:rsidRPr="00952472" w:rsidRDefault="00952472" w:rsidP="009524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i/>
                <w:spacing w:val="-2"/>
                <w:sz w:val="20"/>
                <w:lang w:val="en-US"/>
              </w:rPr>
              <w:t>Key Skills/attributes/competencies</w:t>
            </w:r>
          </w:p>
        </w:tc>
      </w:tr>
      <w:tr w:rsidR="0055053D" w:rsidRPr="00CC0F60" w14:paraId="5FF7B228" w14:textId="77777777" w:rsidTr="00A552E2">
        <w:tc>
          <w:tcPr>
            <w:tcW w:w="3261" w:type="dxa"/>
          </w:tcPr>
          <w:p w14:paraId="1AF114FA" w14:textId="77777777" w:rsidR="00E255B6" w:rsidRPr="00CC0F60" w:rsidRDefault="00E255B6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Expert</w:t>
            </w:r>
          </w:p>
        </w:tc>
        <w:tc>
          <w:tcPr>
            <w:tcW w:w="6379" w:type="dxa"/>
            <w:vAlign w:val="center"/>
          </w:tcPr>
          <w:p w14:paraId="2DBE8334" w14:textId="77777777" w:rsidR="00F035E2" w:rsidRPr="00506E99" w:rsidRDefault="00F035E2" w:rsidP="00AA6E3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06E99">
              <w:rPr>
                <w:rFonts w:ascii="Arial" w:hAnsi="Arial" w:cs="Arial"/>
                <w:sz w:val="20"/>
              </w:rPr>
              <w:t>Extensive knowledge and understanding of current and best practice pedagogy</w:t>
            </w:r>
            <w:r w:rsidR="00CF11EE">
              <w:rPr>
                <w:rFonts w:ascii="Arial" w:hAnsi="Arial" w:cs="Arial"/>
                <w:sz w:val="20"/>
              </w:rPr>
              <w:t>, conduct reviews and implement change</w:t>
            </w:r>
          </w:p>
          <w:p w14:paraId="00BC2734" w14:textId="77777777" w:rsidR="00F035E2" w:rsidRPr="00506E99" w:rsidRDefault="00F035E2" w:rsidP="00AA6E3F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506E99">
              <w:rPr>
                <w:rFonts w:ascii="Arial" w:hAnsi="Arial" w:cs="Arial"/>
                <w:sz w:val="20"/>
              </w:rPr>
              <w:t>Extensive knowledge and understanding of effective and relevant student support and intervention strategies</w:t>
            </w:r>
          </w:p>
          <w:p w14:paraId="4D38AA0A" w14:textId="77777777" w:rsidR="00AA6E3F" w:rsidRDefault="0015268B" w:rsidP="00AA6E3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06E99">
              <w:rPr>
                <w:rFonts w:ascii="Arial" w:hAnsi="Arial" w:cs="Arial"/>
                <w:sz w:val="20"/>
              </w:rPr>
              <w:t xml:space="preserve">Extensive knowledge and understanding </w:t>
            </w:r>
            <w:r>
              <w:rPr>
                <w:rFonts w:ascii="Arial" w:hAnsi="Arial" w:cs="Arial"/>
                <w:sz w:val="20"/>
              </w:rPr>
              <w:t xml:space="preserve">of quality </w:t>
            </w:r>
            <w:r w:rsidR="00517A7D">
              <w:rPr>
                <w:rFonts w:ascii="Arial" w:hAnsi="Arial" w:cs="Arial"/>
                <w:sz w:val="20"/>
              </w:rPr>
              <w:t>assurance, reviews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F035E2" w:rsidRPr="00506E99">
              <w:rPr>
                <w:rFonts w:ascii="Arial" w:hAnsi="Arial" w:cs="Arial"/>
                <w:sz w:val="20"/>
              </w:rPr>
              <w:t>qualifications</w:t>
            </w:r>
            <w:r>
              <w:rPr>
                <w:rFonts w:ascii="Arial" w:hAnsi="Arial" w:cs="Arial"/>
                <w:sz w:val="20"/>
              </w:rPr>
              <w:t xml:space="preserve"> structures</w:t>
            </w:r>
            <w:r w:rsidR="00F035E2" w:rsidRPr="00506E99">
              <w:rPr>
                <w:rFonts w:ascii="Arial" w:hAnsi="Arial" w:cs="Arial"/>
                <w:sz w:val="20"/>
              </w:rPr>
              <w:t xml:space="preserve"> and accreditation requirements</w:t>
            </w:r>
          </w:p>
          <w:p w14:paraId="11E02BA9" w14:textId="77777777" w:rsidR="00F035E2" w:rsidRPr="00517A7D" w:rsidRDefault="00AA6E3F" w:rsidP="00517A7D">
            <w:pPr>
              <w:pStyle w:val="ListParagraph"/>
              <w:numPr>
                <w:ilvl w:val="0"/>
                <w:numId w:val="21"/>
              </w:numPr>
              <w:tabs>
                <w:tab w:val="left" w:pos="2340"/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Strengths-based leadership, with the ability to collaborate with others, across the spectrum of Ministry functions, to achieve mutually agreed goals</w:t>
            </w:r>
          </w:p>
        </w:tc>
      </w:tr>
      <w:tr w:rsidR="002C4F67" w:rsidRPr="00CC0F60" w14:paraId="461D9FD8" w14:textId="77777777" w:rsidTr="00A552E2">
        <w:tc>
          <w:tcPr>
            <w:tcW w:w="3261" w:type="dxa"/>
          </w:tcPr>
          <w:p w14:paraId="3C7A987A" w14:textId="77777777" w:rsidR="002C4F67" w:rsidRPr="00CC0F60" w:rsidRDefault="00952472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lastRenderedPageBreak/>
              <w:t>Advanced</w:t>
            </w:r>
          </w:p>
        </w:tc>
        <w:tc>
          <w:tcPr>
            <w:tcW w:w="6379" w:type="dxa"/>
            <w:vAlign w:val="center"/>
          </w:tcPr>
          <w:p w14:paraId="46384208" w14:textId="77777777" w:rsidR="00CF11EE" w:rsidRPr="00517A7D" w:rsidRDefault="00CF11EE" w:rsidP="00517A7D">
            <w:pPr>
              <w:pStyle w:val="ListParagraph"/>
              <w:numPr>
                <w:ilvl w:val="0"/>
                <w:numId w:val="13"/>
              </w:numPr>
              <w:tabs>
                <w:tab w:val="left" w:pos="2340"/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Knowledge and understanding of a range of modalities for delivering programmes and the ability to apply them appropriately within cultural context</w:t>
            </w:r>
          </w:p>
          <w:p w14:paraId="774A1235" w14:textId="77777777" w:rsidR="00CF11EE" w:rsidRPr="00517A7D" w:rsidRDefault="00CF11EE" w:rsidP="00517A7D">
            <w:pPr>
              <w:pStyle w:val="ListParagraph"/>
              <w:numPr>
                <w:ilvl w:val="0"/>
                <w:numId w:val="13"/>
              </w:numPr>
              <w:tabs>
                <w:tab w:val="left" w:pos="2340"/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Collaborative approach to the development of quality standards and frameworks, leading and managing change</w:t>
            </w:r>
          </w:p>
          <w:p w14:paraId="6FA96B45" w14:textId="77777777" w:rsidR="002C4F67" w:rsidRPr="00461CBB" w:rsidRDefault="002C4F67" w:rsidP="00AA6E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>A proven empathy for advancement of indigenous culture and language</w:t>
            </w:r>
          </w:p>
          <w:p w14:paraId="5185252F" w14:textId="77777777" w:rsidR="002C4F67" w:rsidRPr="00461CBB" w:rsidRDefault="00461CBB" w:rsidP="00AA6E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>Highly effective oral and written communication skills</w:t>
            </w:r>
            <w:r w:rsidR="00517A7D">
              <w:rPr>
                <w:rFonts w:ascii="Arial" w:hAnsi="Arial" w:cs="Arial"/>
                <w:spacing w:val="-2"/>
                <w:sz w:val="20"/>
                <w:lang w:val="en-US"/>
              </w:rPr>
              <w:t xml:space="preserve">, </w:t>
            </w:r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>maintain</w:t>
            </w:r>
            <w:r w:rsidR="00517A7D">
              <w:rPr>
                <w:rFonts w:ascii="Arial" w:hAnsi="Arial" w:cs="Arial"/>
                <w:spacing w:val="-2"/>
                <w:sz w:val="20"/>
                <w:lang w:val="en-US"/>
              </w:rPr>
              <w:t>s</w:t>
            </w:r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 xml:space="preserve"> open, transparent and regular communication with </w:t>
            </w:r>
            <w:r w:rsidR="002B18A4">
              <w:rPr>
                <w:rFonts w:ascii="Arial" w:hAnsi="Arial" w:cs="Arial"/>
                <w:spacing w:val="-2"/>
                <w:sz w:val="20"/>
                <w:lang w:val="en-US"/>
              </w:rPr>
              <w:t xml:space="preserve">stakeholders, </w:t>
            </w:r>
            <w:r w:rsidR="0015268B">
              <w:rPr>
                <w:rFonts w:ascii="Arial" w:hAnsi="Arial" w:cs="Arial"/>
                <w:spacing w:val="-2"/>
                <w:sz w:val="20"/>
                <w:lang w:val="en-US"/>
              </w:rPr>
              <w:t xml:space="preserve">employers, industry and </w:t>
            </w:r>
            <w:r w:rsidR="002B18A4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 xml:space="preserve">community </w:t>
            </w:r>
          </w:p>
          <w:p w14:paraId="7BF0644C" w14:textId="77777777" w:rsidR="00461CBB" w:rsidRPr="00461CBB" w:rsidRDefault="00461CBB" w:rsidP="00AA6E3F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6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 xml:space="preserve">Have a sound understanding of </w:t>
            </w:r>
            <w:r w:rsidR="0015268B">
              <w:rPr>
                <w:rFonts w:ascii="Arial" w:hAnsi="Arial" w:cs="Arial"/>
                <w:spacing w:val="-2"/>
                <w:sz w:val="20"/>
                <w:lang w:val="en-US"/>
              </w:rPr>
              <w:t xml:space="preserve">education </w:t>
            </w:r>
            <w:r w:rsidR="0032083E">
              <w:rPr>
                <w:rFonts w:ascii="Arial" w:hAnsi="Arial" w:cs="Arial"/>
                <w:spacing w:val="-2"/>
                <w:sz w:val="20"/>
                <w:lang w:val="en-US"/>
              </w:rPr>
              <w:t xml:space="preserve">mandates, </w:t>
            </w:r>
            <w:r w:rsidR="0032083E" w:rsidRPr="00461CBB">
              <w:rPr>
                <w:rFonts w:ascii="Arial" w:hAnsi="Arial" w:cs="Arial"/>
                <w:spacing w:val="-2"/>
                <w:sz w:val="20"/>
                <w:lang w:val="en-US"/>
              </w:rPr>
              <w:t>policies</w:t>
            </w:r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 xml:space="preserve"> and regulations from which to base effective decision making.</w:t>
            </w:r>
          </w:p>
          <w:p w14:paraId="5044AAD9" w14:textId="77777777" w:rsidR="00461CBB" w:rsidRPr="00461CBB" w:rsidRDefault="00461CBB" w:rsidP="00AA6E3F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6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proofErr w:type="spellStart"/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>Analyse</w:t>
            </w:r>
            <w:proofErr w:type="spellEnd"/>
            <w:r w:rsidRPr="00461CBB">
              <w:rPr>
                <w:rFonts w:ascii="Arial" w:hAnsi="Arial" w:cs="Arial"/>
                <w:spacing w:val="-2"/>
                <w:sz w:val="20"/>
                <w:lang w:val="en-US"/>
              </w:rPr>
              <w:t xml:space="preserve"> and apply student assessment data to provide intervention strategies to address areas of concern and/or strengthen practice.</w:t>
            </w:r>
          </w:p>
          <w:p w14:paraId="755B2EC1" w14:textId="77777777" w:rsidR="00F035E2" w:rsidRPr="00517A7D" w:rsidRDefault="00F035E2" w:rsidP="00517A7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06E99">
              <w:rPr>
                <w:rFonts w:ascii="Arial" w:hAnsi="Arial" w:cs="Arial"/>
                <w:sz w:val="20"/>
              </w:rPr>
              <w:t>Strong interpersonal skills including advocacy,</w:t>
            </w:r>
            <w:r w:rsidR="00517A7D">
              <w:rPr>
                <w:rFonts w:ascii="Arial" w:hAnsi="Arial" w:cs="Arial"/>
                <w:sz w:val="20"/>
              </w:rPr>
              <w:t xml:space="preserve"> public speaking and presenting.</w:t>
            </w:r>
          </w:p>
        </w:tc>
      </w:tr>
      <w:tr w:rsidR="00952472" w:rsidRPr="00CC0F60" w14:paraId="6585A466" w14:textId="77777777" w:rsidTr="00F23D9D">
        <w:tc>
          <w:tcPr>
            <w:tcW w:w="3261" w:type="dxa"/>
          </w:tcPr>
          <w:p w14:paraId="7989F383" w14:textId="77777777" w:rsidR="00952472" w:rsidRPr="00CC0F60" w:rsidRDefault="00952472" w:rsidP="00F23D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Working</w:t>
            </w:r>
          </w:p>
        </w:tc>
        <w:tc>
          <w:tcPr>
            <w:tcW w:w="6379" w:type="dxa"/>
            <w:vAlign w:val="center"/>
          </w:tcPr>
          <w:p w14:paraId="3C4FE4D2" w14:textId="77777777" w:rsidR="00CF11EE" w:rsidRPr="00517A7D" w:rsidRDefault="00CF11EE" w:rsidP="00517A7D">
            <w:pPr>
              <w:pStyle w:val="ListParagraph"/>
              <w:numPr>
                <w:ilvl w:val="0"/>
                <w:numId w:val="14"/>
              </w:numPr>
              <w:tabs>
                <w:tab w:val="left" w:pos="2340"/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Ability to deal with risk and crisis management in a structured and calm manner</w:t>
            </w:r>
          </w:p>
          <w:p w14:paraId="600A2C6C" w14:textId="77777777" w:rsidR="00CF11EE" w:rsidRPr="00517A7D" w:rsidRDefault="00CF11EE" w:rsidP="00517A7D">
            <w:pPr>
              <w:numPr>
                <w:ilvl w:val="0"/>
                <w:numId w:val="14"/>
              </w:numPr>
              <w:tabs>
                <w:tab w:val="left" w:pos="2340"/>
                <w:tab w:val="left" w:pos="486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Ability to balance practical requirements with leading edge innovation.</w:t>
            </w:r>
          </w:p>
          <w:p w14:paraId="015706CD" w14:textId="77777777" w:rsidR="00CF11EE" w:rsidRPr="00517A7D" w:rsidRDefault="00CF11EE" w:rsidP="00517A7D">
            <w:pPr>
              <w:pStyle w:val="ListParagraph"/>
              <w:numPr>
                <w:ilvl w:val="0"/>
                <w:numId w:val="14"/>
              </w:numPr>
              <w:tabs>
                <w:tab w:val="left" w:pos="2340"/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Sound research &amp; report writing skills (including the collection of both quantitative and qualitative data)</w:t>
            </w:r>
          </w:p>
          <w:p w14:paraId="02AC989B" w14:textId="77777777" w:rsidR="00CF11EE" w:rsidRPr="00517A7D" w:rsidRDefault="00CF11EE" w:rsidP="00517A7D">
            <w:pPr>
              <w:pStyle w:val="ListParagraph"/>
              <w:numPr>
                <w:ilvl w:val="0"/>
                <w:numId w:val="14"/>
              </w:numPr>
              <w:tabs>
                <w:tab w:val="left" w:pos="2340"/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 xml:space="preserve">Sound understanding and application of the use of technology to support the provision of information </w:t>
            </w:r>
          </w:p>
          <w:p w14:paraId="32671348" w14:textId="77777777" w:rsidR="00CF11EE" w:rsidRPr="00517A7D" w:rsidRDefault="00CF11EE" w:rsidP="00517A7D">
            <w:pPr>
              <w:numPr>
                <w:ilvl w:val="0"/>
                <w:numId w:val="14"/>
              </w:numPr>
              <w:tabs>
                <w:tab w:val="left" w:pos="2340"/>
                <w:tab w:val="left" w:pos="486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Ability to rise to the challenge of new and difficult tasks in pursuit of long term positive outcomes</w:t>
            </w:r>
          </w:p>
          <w:p w14:paraId="375B6D23" w14:textId="77777777" w:rsidR="00CF11EE" w:rsidRPr="00517A7D" w:rsidRDefault="00CF11EE" w:rsidP="00517A7D">
            <w:pPr>
              <w:numPr>
                <w:ilvl w:val="0"/>
                <w:numId w:val="14"/>
              </w:numPr>
              <w:tabs>
                <w:tab w:val="left" w:pos="2340"/>
                <w:tab w:val="left" w:pos="486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Commitment towards positive outcomes in providing high quality education for all.</w:t>
            </w:r>
          </w:p>
          <w:p w14:paraId="497696D7" w14:textId="77777777" w:rsidR="00952472" w:rsidRPr="00CF11EE" w:rsidRDefault="003676A5" w:rsidP="00517A7D">
            <w:pPr>
              <w:pStyle w:val="ListParagraph"/>
              <w:numPr>
                <w:ilvl w:val="0"/>
                <w:numId w:val="14"/>
              </w:numPr>
              <w:tabs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 w:rsidRPr="00517A7D">
              <w:rPr>
                <w:rFonts w:ascii="Arial" w:hAnsi="Arial" w:cs="Arial"/>
                <w:spacing w:val="-2"/>
                <w:sz w:val="20"/>
                <w:lang w:val="en-US"/>
              </w:rPr>
              <w:t>Improving management and leadership skills through further stud</w:t>
            </w:r>
            <w:r w:rsidR="00517A7D">
              <w:rPr>
                <w:rFonts w:ascii="Arial" w:hAnsi="Arial" w:cs="Arial"/>
                <w:spacing w:val="-2"/>
                <w:sz w:val="20"/>
                <w:lang w:val="en-US"/>
              </w:rPr>
              <w:t>y and research.</w:t>
            </w:r>
          </w:p>
        </w:tc>
      </w:tr>
      <w:tr w:rsidR="00F035E2" w:rsidRPr="00CC0F60" w14:paraId="780EDD00" w14:textId="77777777" w:rsidTr="00A552E2">
        <w:trPr>
          <w:trHeight w:val="90"/>
        </w:trPr>
        <w:tc>
          <w:tcPr>
            <w:tcW w:w="3261" w:type="dxa"/>
          </w:tcPr>
          <w:p w14:paraId="5300C547" w14:textId="77777777" w:rsidR="00F035E2" w:rsidRPr="00CC0F60" w:rsidRDefault="00F035E2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Awareness</w:t>
            </w:r>
          </w:p>
        </w:tc>
        <w:tc>
          <w:tcPr>
            <w:tcW w:w="6379" w:type="dxa"/>
            <w:vAlign w:val="center"/>
          </w:tcPr>
          <w:p w14:paraId="5F9D2808" w14:textId="77777777" w:rsidR="00CF11EE" w:rsidRPr="00517A7D" w:rsidRDefault="00CF11EE" w:rsidP="00AA6E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517A7D">
              <w:rPr>
                <w:rFonts w:ascii="Arial" w:hAnsi="Arial" w:cs="Arial"/>
                <w:sz w:val="20"/>
              </w:rPr>
              <w:t>Other government and non-government agency/organisation mandates, relevant legislation and QMS</w:t>
            </w:r>
          </w:p>
          <w:p w14:paraId="2B15A2AF" w14:textId="77777777" w:rsidR="00F035E2" w:rsidRPr="00CC0F60" w:rsidRDefault="00F035E2" w:rsidP="000F587A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3676A5">
              <w:rPr>
                <w:rFonts w:ascii="Arial" w:hAnsi="Arial" w:cs="Arial"/>
                <w:sz w:val="20"/>
              </w:rPr>
              <w:t xml:space="preserve">External educational </w:t>
            </w:r>
            <w:r w:rsidR="003676A5">
              <w:rPr>
                <w:rFonts w:ascii="Arial" w:hAnsi="Arial" w:cs="Arial"/>
                <w:sz w:val="20"/>
              </w:rPr>
              <w:t>organisations and institutes developments, programs and opportunities for collaboration</w:t>
            </w:r>
            <w:r w:rsidR="00506E9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D414980" w14:textId="77777777" w:rsidR="003C6E7C" w:rsidRDefault="003C6E7C" w:rsidP="00F97FED">
      <w:pPr>
        <w:rPr>
          <w:rFonts w:ascii="FPEF" w:eastAsia="FPEF" w:hAnsi="Times New Roman+FPEF" w:cs="FPEF"/>
          <w:sz w:val="22"/>
          <w:szCs w:val="22"/>
          <w:lang w:val="en-US"/>
        </w:rPr>
      </w:pPr>
    </w:p>
    <w:p w14:paraId="41EA0C00" w14:textId="77777777" w:rsidR="00CF11EE" w:rsidRDefault="00CF11EE" w:rsidP="00F97FED">
      <w:pPr>
        <w:rPr>
          <w:rFonts w:ascii="FPEF" w:eastAsia="FPEF" w:hAnsi="Times New Roman+FPEF" w:cs="FPEF"/>
          <w:sz w:val="22"/>
          <w:szCs w:val="22"/>
          <w:lang w:val="en-US"/>
        </w:rPr>
      </w:pPr>
    </w:p>
    <w:p w14:paraId="4ADB45B9" w14:textId="77777777" w:rsidR="00655EB0" w:rsidRPr="00663825" w:rsidRDefault="00655EB0" w:rsidP="00655EB0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CHANGE TO JOB DESCRIPTION</w:t>
      </w: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14:paraId="590EAF5C" w14:textId="77777777" w:rsidR="00655EB0" w:rsidRPr="001E37D7" w:rsidRDefault="00655EB0" w:rsidP="00655EB0">
      <w:pPr>
        <w:jc w:val="both"/>
        <w:rPr>
          <w:rFonts w:ascii="Arial" w:hAnsi="Arial" w:cs="Arial"/>
          <w:sz w:val="22"/>
          <w:szCs w:val="22"/>
        </w:rPr>
      </w:pPr>
      <w:r w:rsidRPr="001E37D7">
        <w:rPr>
          <w:rFonts w:ascii="Arial" w:hAnsi="Arial" w:cs="Arial"/>
          <w:sz w:val="22"/>
          <w:szCs w:val="22"/>
        </w:rPr>
        <w:t>Changes to the Job description may be made from time to time in response to the changing nature of the Ministry’s work environment - including technological or statutory changes.</w:t>
      </w:r>
    </w:p>
    <w:p w14:paraId="236A3E81" w14:textId="77777777" w:rsidR="00E0582A" w:rsidRPr="00663825" w:rsidRDefault="00E0582A" w:rsidP="00E0582A">
      <w:pPr>
        <w:rPr>
          <w:rFonts w:ascii="Arial" w:hAnsi="Arial" w:cs="Arial"/>
          <w:b/>
          <w:bCs/>
          <w:szCs w:val="24"/>
        </w:rPr>
      </w:pPr>
    </w:p>
    <w:p w14:paraId="3DECABC9" w14:textId="77777777" w:rsidR="00E0582A" w:rsidRPr="00663825" w:rsidRDefault="00E0582A" w:rsidP="00E0582A">
      <w:pPr>
        <w:rPr>
          <w:rFonts w:ascii="Arial" w:hAnsi="Arial" w:cs="Arial"/>
          <w:b/>
          <w:bCs/>
          <w:szCs w:val="24"/>
        </w:rPr>
      </w:pPr>
    </w:p>
    <w:p w14:paraId="3B871E74" w14:textId="77777777" w:rsidR="001C34DA" w:rsidRPr="00663825" w:rsidRDefault="001C34DA" w:rsidP="00C2495A">
      <w:pPr>
        <w:rPr>
          <w:rFonts w:ascii="Arial" w:hAnsi="Arial" w:cs="Arial"/>
          <w:b/>
          <w:bCs/>
          <w:szCs w:val="24"/>
        </w:rPr>
      </w:pPr>
    </w:p>
    <w:p w14:paraId="49A81936" w14:textId="77777777" w:rsidR="00C2495A" w:rsidRPr="00663825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  <w:u w:val="single"/>
        </w:rPr>
      </w:pPr>
      <w:r w:rsidRPr="00663825">
        <w:rPr>
          <w:rFonts w:ascii="Arial" w:hAnsi="Arial" w:cs="Arial"/>
          <w:szCs w:val="24"/>
          <w:u w:val="single"/>
        </w:rPr>
        <w:tab/>
      </w:r>
      <w:r w:rsidRPr="00663825">
        <w:rPr>
          <w:rFonts w:ascii="Arial" w:hAnsi="Arial" w:cs="Arial"/>
          <w:szCs w:val="24"/>
        </w:rPr>
        <w:tab/>
      </w:r>
      <w:r w:rsidRPr="00663825">
        <w:rPr>
          <w:rFonts w:ascii="Arial" w:hAnsi="Arial" w:cs="Arial"/>
          <w:szCs w:val="24"/>
          <w:u w:val="single"/>
        </w:rPr>
        <w:tab/>
      </w:r>
    </w:p>
    <w:p w14:paraId="50DC1AFC" w14:textId="77777777" w:rsidR="00C2495A" w:rsidRPr="00663825" w:rsidRDefault="00CC0F60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Secretary of Education</w:t>
      </w:r>
      <w:r w:rsidR="00C2495A" w:rsidRPr="00663825">
        <w:rPr>
          <w:rFonts w:ascii="Arial" w:hAnsi="Arial" w:cs="Arial"/>
          <w:szCs w:val="24"/>
        </w:rPr>
        <w:tab/>
      </w:r>
      <w:r w:rsidR="00E0582A" w:rsidRPr="00663825">
        <w:rPr>
          <w:rFonts w:ascii="Arial" w:hAnsi="Arial" w:cs="Arial"/>
          <w:szCs w:val="24"/>
        </w:rPr>
        <w:tab/>
        <w:t>Date</w:t>
      </w:r>
    </w:p>
    <w:p w14:paraId="270424BE" w14:textId="77777777" w:rsidR="00C2495A" w:rsidRPr="00663825" w:rsidRDefault="00C2495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</w:rPr>
      </w:pPr>
    </w:p>
    <w:p w14:paraId="650255C7" w14:textId="77777777" w:rsidR="00E0582A" w:rsidRPr="00663825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</w:rPr>
      </w:pPr>
    </w:p>
    <w:p w14:paraId="25A19B72" w14:textId="77777777" w:rsidR="00E0582A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</w:rPr>
      </w:pPr>
    </w:p>
    <w:p w14:paraId="43D52A52" w14:textId="77777777" w:rsidR="006E332B" w:rsidRDefault="006E332B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</w:rPr>
      </w:pPr>
    </w:p>
    <w:p w14:paraId="63C577AF" w14:textId="77777777" w:rsidR="006E332B" w:rsidRPr="00663825" w:rsidRDefault="006E332B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</w:rPr>
      </w:pPr>
    </w:p>
    <w:p w14:paraId="298D63FF" w14:textId="77777777" w:rsidR="00E0582A" w:rsidRPr="00663825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  <w:u w:val="single"/>
        </w:rPr>
      </w:pPr>
      <w:r w:rsidRPr="00663825">
        <w:rPr>
          <w:rFonts w:ascii="Arial" w:hAnsi="Arial" w:cs="Arial"/>
          <w:szCs w:val="24"/>
          <w:u w:val="single"/>
        </w:rPr>
        <w:tab/>
      </w:r>
      <w:r w:rsidRPr="00663825">
        <w:rPr>
          <w:rFonts w:ascii="Arial" w:hAnsi="Arial" w:cs="Arial"/>
          <w:szCs w:val="24"/>
        </w:rPr>
        <w:tab/>
      </w:r>
      <w:r w:rsidRPr="00663825">
        <w:rPr>
          <w:rFonts w:ascii="Arial" w:hAnsi="Arial" w:cs="Arial"/>
          <w:szCs w:val="24"/>
          <w:u w:val="single"/>
        </w:rPr>
        <w:tab/>
      </w:r>
    </w:p>
    <w:p w14:paraId="3041E4EF" w14:textId="77777777" w:rsidR="00C2495A" w:rsidRPr="00663825" w:rsidRDefault="00E0582A" w:rsidP="002949E9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Cs w:val="24"/>
        </w:rPr>
      </w:pPr>
      <w:r w:rsidRPr="00663825">
        <w:rPr>
          <w:rFonts w:ascii="Arial" w:hAnsi="Arial" w:cs="Arial"/>
          <w:szCs w:val="24"/>
        </w:rPr>
        <w:t>Employee</w:t>
      </w:r>
      <w:r w:rsidRPr="00663825">
        <w:rPr>
          <w:rFonts w:ascii="Arial" w:hAnsi="Arial" w:cs="Arial"/>
          <w:szCs w:val="24"/>
        </w:rPr>
        <w:tab/>
      </w:r>
      <w:r w:rsidRPr="00663825">
        <w:rPr>
          <w:rFonts w:ascii="Arial" w:hAnsi="Arial" w:cs="Arial"/>
          <w:szCs w:val="24"/>
        </w:rPr>
        <w:tab/>
        <w:t>Date</w:t>
      </w:r>
    </w:p>
    <w:sectPr w:rsidR="00C2495A" w:rsidRPr="00663825" w:rsidSect="00881F7E">
      <w:footerReference w:type="default" r:id="rId10"/>
      <w:pgSz w:w="11907" w:h="16840" w:code="9"/>
      <w:pgMar w:top="851" w:right="1418" w:bottom="567" w:left="1418" w:header="340" w:footer="34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643C" w14:textId="77777777" w:rsidR="00800469" w:rsidRDefault="00800469" w:rsidP="00D04E4F">
      <w:pPr>
        <w:pStyle w:val="BodyText"/>
      </w:pPr>
      <w:r>
        <w:separator/>
      </w:r>
    </w:p>
  </w:endnote>
  <w:endnote w:type="continuationSeparator" w:id="0">
    <w:p w14:paraId="298DF8E7" w14:textId="77777777" w:rsidR="00800469" w:rsidRDefault="00800469" w:rsidP="00D04E4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V Boli"/>
    <w:panose1 w:val="00000000000000000000"/>
    <w:charset w:val="00"/>
    <w:family w:val="roman"/>
    <w:notTrueType/>
    <w:pitch w:val="default"/>
  </w:font>
  <w:font w:name="FPEF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F312" w14:textId="775872A1" w:rsidR="00FD1152" w:rsidRPr="00FB722A" w:rsidRDefault="00D266DF" w:rsidP="001E74C2">
    <w:pPr>
      <w:pStyle w:val="Footer"/>
      <w:tabs>
        <w:tab w:val="clear" w:pos="8640"/>
        <w:tab w:val="right" w:pos="9923"/>
      </w:tabs>
      <w:rPr>
        <w:sz w:val="18"/>
      </w:rPr>
    </w:pPr>
    <w:r>
      <w:rPr>
        <w:sz w:val="18"/>
      </w:rPr>
      <w:t>Manager</w:t>
    </w:r>
    <w:r w:rsidR="00FB722A">
      <w:rPr>
        <w:sz w:val="18"/>
      </w:rPr>
      <w:t xml:space="preserve"> CITTI</w:t>
    </w:r>
    <w:r w:rsidR="00FD1152">
      <w:rPr>
        <w:b/>
        <w:i/>
        <w:sz w:val="18"/>
      </w:rPr>
      <w:tab/>
    </w:r>
    <w:r w:rsidR="00D80921">
      <w:rPr>
        <w:b/>
        <w:i/>
        <w:sz w:val="18"/>
      </w:rPr>
      <w:tab/>
    </w:r>
    <w:r w:rsidR="00FD1152" w:rsidRPr="00E22A91">
      <w:rPr>
        <w:rFonts w:ascii="Arial" w:hAnsi="Arial" w:cs="Arial"/>
        <w:sz w:val="16"/>
        <w:szCs w:val="16"/>
      </w:rPr>
      <w:t xml:space="preserve">Page </w:t>
    </w:r>
    <w:r w:rsidR="00C31C2E" w:rsidRPr="00E22A91">
      <w:rPr>
        <w:rStyle w:val="PageNumber"/>
        <w:rFonts w:ascii="Arial" w:hAnsi="Arial" w:cs="Arial"/>
        <w:sz w:val="16"/>
        <w:szCs w:val="16"/>
      </w:rPr>
      <w:fldChar w:fldCharType="begin"/>
    </w:r>
    <w:r w:rsidR="00FD1152" w:rsidRPr="00E22A9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C31C2E" w:rsidRPr="00E22A9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6</w:t>
    </w:r>
    <w:r w:rsidR="00C31C2E" w:rsidRPr="00E22A9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0569" w14:textId="77777777" w:rsidR="00800469" w:rsidRDefault="00800469" w:rsidP="00D04E4F">
      <w:pPr>
        <w:pStyle w:val="BodyText"/>
      </w:pPr>
      <w:r>
        <w:separator/>
      </w:r>
    </w:p>
  </w:footnote>
  <w:footnote w:type="continuationSeparator" w:id="0">
    <w:p w14:paraId="419F4B2A" w14:textId="77777777" w:rsidR="00800469" w:rsidRDefault="00800469" w:rsidP="00D04E4F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274C6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E315C"/>
    <w:multiLevelType w:val="hybridMultilevel"/>
    <w:tmpl w:val="9B24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B2D53"/>
    <w:multiLevelType w:val="hybridMultilevel"/>
    <w:tmpl w:val="13B8E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06EC2"/>
    <w:multiLevelType w:val="hybridMultilevel"/>
    <w:tmpl w:val="B1E4E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F29F8"/>
    <w:multiLevelType w:val="hybridMultilevel"/>
    <w:tmpl w:val="8F6E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52B02"/>
    <w:multiLevelType w:val="hybridMultilevel"/>
    <w:tmpl w:val="6D92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F635B"/>
    <w:multiLevelType w:val="hybridMultilevel"/>
    <w:tmpl w:val="AE3CE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472F90"/>
    <w:multiLevelType w:val="hybridMultilevel"/>
    <w:tmpl w:val="BFD6E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AF4D5B"/>
    <w:multiLevelType w:val="hybridMultilevel"/>
    <w:tmpl w:val="CF7A2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97728"/>
    <w:multiLevelType w:val="hybridMultilevel"/>
    <w:tmpl w:val="34F64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E5D65"/>
    <w:multiLevelType w:val="hybridMultilevel"/>
    <w:tmpl w:val="77022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F695D"/>
    <w:multiLevelType w:val="hybridMultilevel"/>
    <w:tmpl w:val="D4A8E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452F9"/>
    <w:multiLevelType w:val="hybridMultilevel"/>
    <w:tmpl w:val="D7B6F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7015"/>
    <w:multiLevelType w:val="hybridMultilevel"/>
    <w:tmpl w:val="593480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46231D9"/>
    <w:multiLevelType w:val="hybridMultilevel"/>
    <w:tmpl w:val="44D4F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D4B3B"/>
    <w:multiLevelType w:val="hybridMultilevel"/>
    <w:tmpl w:val="D4E25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7E18"/>
    <w:multiLevelType w:val="hybridMultilevel"/>
    <w:tmpl w:val="E2EC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7FDE"/>
    <w:multiLevelType w:val="hybridMultilevel"/>
    <w:tmpl w:val="8E62CB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8645FD"/>
    <w:multiLevelType w:val="hybridMultilevel"/>
    <w:tmpl w:val="9B2EA4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A825A2"/>
    <w:multiLevelType w:val="hybridMultilevel"/>
    <w:tmpl w:val="07DCC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783F95"/>
    <w:multiLevelType w:val="hybridMultilevel"/>
    <w:tmpl w:val="F144822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316DDC"/>
    <w:multiLevelType w:val="hybridMultilevel"/>
    <w:tmpl w:val="D3E6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A5362"/>
    <w:multiLevelType w:val="hybridMultilevel"/>
    <w:tmpl w:val="4B4C0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922BED"/>
    <w:multiLevelType w:val="hybridMultilevel"/>
    <w:tmpl w:val="2938A40E"/>
    <w:lvl w:ilvl="0" w:tplc="04090001">
      <w:start w:val="1"/>
      <w:numFmt w:val="bullet"/>
      <w:lvlText w:val=""/>
      <w:lvlJc w:val="left"/>
      <w:pPr>
        <w:ind w:left="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5" w15:restartNumberingAfterBreak="0">
    <w:nsid w:val="7C0804D1"/>
    <w:multiLevelType w:val="hybridMultilevel"/>
    <w:tmpl w:val="0B4E2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2"/>
  </w:num>
  <w:num w:numId="8">
    <w:abstractNumId w:val="5"/>
  </w:num>
  <w:num w:numId="9">
    <w:abstractNumId w:val="6"/>
  </w:num>
  <w:num w:numId="10">
    <w:abstractNumId w:val="17"/>
  </w:num>
  <w:num w:numId="11">
    <w:abstractNumId w:val="22"/>
  </w:num>
  <w:num w:numId="12">
    <w:abstractNumId w:val="15"/>
  </w:num>
  <w:num w:numId="13">
    <w:abstractNumId w:val="10"/>
  </w:num>
  <w:num w:numId="14">
    <w:abstractNumId w:val="9"/>
  </w:num>
  <w:num w:numId="15">
    <w:abstractNumId w:val="19"/>
  </w:num>
  <w:num w:numId="16">
    <w:abstractNumId w:val="14"/>
  </w:num>
  <w:num w:numId="17">
    <w:abstractNumId w:val="25"/>
  </w:num>
  <w:num w:numId="18">
    <w:abstractNumId w:val="12"/>
  </w:num>
  <w:num w:numId="19">
    <w:abstractNumId w:val="18"/>
  </w:num>
  <w:num w:numId="20">
    <w:abstractNumId w:val="4"/>
  </w:num>
  <w:num w:numId="21">
    <w:abstractNumId w:val="3"/>
  </w:num>
  <w:num w:numId="22">
    <w:abstractNumId w:val="23"/>
  </w:num>
  <w:num w:numId="23">
    <w:abstractNumId w:val="8"/>
  </w:num>
  <w:num w:numId="24">
    <w:abstractNumId w:val="21"/>
  </w:num>
  <w:num w:numId="25">
    <w:abstractNumId w:val="11"/>
  </w:num>
  <w:num w:numId="2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D"/>
    <w:rsid w:val="00000520"/>
    <w:rsid w:val="000034D2"/>
    <w:rsid w:val="000054A6"/>
    <w:rsid w:val="00011192"/>
    <w:rsid w:val="00017FB6"/>
    <w:rsid w:val="000222A9"/>
    <w:rsid w:val="00030199"/>
    <w:rsid w:val="000325F0"/>
    <w:rsid w:val="00045694"/>
    <w:rsid w:val="00045815"/>
    <w:rsid w:val="00053E60"/>
    <w:rsid w:val="00061F0E"/>
    <w:rsid w:val="000655EB"/>
    <w:rsid w:val="00076743"/>
    <w:rsid w:val="0008325B"/>
    <w:rsid w:val="000B62E6"/>
    <w:rsid w:val="000C1EAF"/>
    <w:rsid w:val="000C33BF"/>
    <w:rsid w:val="000D569C"/>
    <w:rsid w:val="000D7C7D"/>
    <w:rsid w:val="000E30EB"/>
    <w:rsid w:val="000E5DB7"/>
    <w:rsid w:val="000F2A7B"/>
    <w:rsid w:val="000F2FFC"/>
    <w:rsid w:val="000F587A"/>
    <w:rsid w:val="00101ABD"/>
    <w:rsid w:val="00101FC6"/>
    <w:rsid w:val="00103D41"/>
    <w:rsid w:val="001044DA"/>
    <w:rsid w:val="001079E0"/>
    <w:rsid w:val="0012394B"/>
    <w:rsid w:val="00124D37"/>
    <w:rsid w:val="00147B62"/>
    <w:rsid w:val="0015268B"/>
    <w:rsid w:val="00154074"/>
    <w:rsid w:val="00163878"/>
    <w:rsid w:val="001674C0"/>
    <w:rsid w:val="00175C32"/>
    <w:rsid w:val="00182470"/>
    <w:rsid w:val="00196A2B"/>
    <w:rsid w:val="001A432F"/>
    <w:rsid w:val="001A7E61"/>
    <w:rsid w:val="001C078B"/>
    <w:rsid w:val="001C34DA"/>
    <w:rsid w:val="001D1DEA"/>
    <w:rsid w:val="001E6B2A"/>
    <w:rsid w:val="001E6CDF"/>
    <w:rsid w:val="001E74C2"/>
    <w:rsid w:val="00206528"/>
    <w:rsid w:val="00211D2D"/>
    <w:rsid w:val="002162B8"/>
    <w:rsid w:val="00224FF5"/>
    <w:rsid w:val="00227BD1"/>
    <w:rsid w:val="00231690"/>
    <w:rsid w:val="002438DC"/>
    <w:rsid w:val="002469FA"/>
    <w:rsid w:val="00255E8F"/>
    <w:rsid w:val="00260A33"/>
    <w:rsid w:val="002611F5"/>
    <w:rsid w:val="00262022"/>
    <w:rsid w:val="00262517"/>
    <w:rsid w:val="00265ADD"/>
    <w:rsid w:val="002661B5"/>
    <w:rsid w:val="00266378"/>
    <w:rsid w:val="002759CB"/>
    <w:rsid w:val="002834D3"/>
    <w:rsid w:val="00290910"/>
    <w:rsid w:val="00292151"/>
    <w:rsid w:val="002949E9"/>
    <w:rsid w:val="002A33EB"/>
    <w:rsid w:val="002A4C9E"/>
    <w:rsid w:val="002A5B32"/>
    <w:rsid w:val="002A6CD6"/>
    <w:rsid w:val="002A7CE4"/>
    <w:rsid w:val="002B052A"/>
    <w:rsid w:val="002B18A4"/>
    <w:rsid w:val="002B1C23"/>
    <w:rsid w:val="002B34A0"/>
    <w:rsid w:val="002B3C30"/>
    <w:rsid w:val="002B7A29"/>
    <w:rsid w:val="002C3EBB"/>
    <w:rsid w:val="002C4F67"/>
    <w:rsid w:val="002D61DB"/>
    <w:rsid w:val="002E5C72"/>
    <w:rsid w:val="002F5B42"/>
    <w:rsid w:val="00301860"/>
    <w:rsid w:val="003041EA"/>
    <w:rsid w:val="00316CDD"/>
    <w:rsid w:val="0032083E"/>
    <w:rsid w:val="00326A36"/>
    <w:rsid w:val="00331F62"/>
    <w:rsid w:val="00332171"/>
    <w:rsid w:val="003327BF"/>
    <w:rsid w:val="00332A5A"/>
    <w:rsid w:val="0034300A"/>
    <w:rsid w:val="00351501"/>
    <w:rsid w:val="00356C44"/>
    <w:rsid w:val="00362F1A"/>
    <w:rsid w:val="00363CAA"/>
    <w:rsid w:val="003676A5"/>
    <w:rsid w:val="003730BF"/>
    <w:rsid w:val="00375D95"/>
    <w:rsid w:val="0038475F"/>
    <w:rsid w:val="003857FF"/>
    <w:rsid w:val="00387BA6"/>
    <w:rsid w:val="00396D60"/>
    <w:rsid w:val="003A1049"/>
    <w:rsid w:val="003A2850"/>
    <w:rsid w:val="003A5153"/>
    <w:rsid w:val="003A6DAB"/>
    <w:rsid w:val="003A7832"/>
    <w:rsid w:val="003B441B"/>
    <w:rsid w:val="003B5C56"/>
    <w:rsid w:val="003C2E23"/>
    <w:rsid w:val="003C47E0"/>
    <w:rsid w:val="003C4EA2"/>
    <w:rsid w:val="003C6E7C"/>
    <w:rsid w:val="003D2029"/>
    <w:rsid w:val="003D25C5"/>
    <w:rsid w:val="003E45EE"/>
    <w:rsid w:val="003E6DD9"/>
    <w:rsid w:val="003F1847"/>
    <w:rsid w:val="004007FA"/>
    <w:rsid w:val="00402977"/>
    <w:rsid w:val="00403B6C"/>
    <w:rsid w:val="00414E72"/>
    <w:rsid w:val="004204D7"/>
    <w:rsid w:val="00422EF0"/>
    <w:rsid w:val="004233CA"/>
    <w:rsid w:val="00424F7B"/>
    <w:rsid w:val="00440E37"/>
    <w:rsid w:val="00445C29"/>
    <w:rsid w:val="00450D25"/>
    <w:rsid w:val="00457ACB"/>
    <w:rsid w:val="00461CBB"/>
    <w:rsid w:val="00463603"/>
    <w:rsid w:val="00480DC1"/>
    <w:rsid w:val="00482B2F"/>
    <w:rsid w:val="0048545C"/>
    <w:rsid w:val="0049362B"/>
    <w:rsid w:val="004A6F10"/>
    <w:rsid w:val="004B53BF"/>
    <w:rsid w:val="004B6BCB"/>
    <w:rsid w:val="004C4D8F"/>
    <w:rsid w:val="004D2F08"/>
    <w:rsid w:val="004F41DF"/>
    <w:rsid w:val="004F705A"/>
    <w:rsid w:val="00506E99"/>
    <w:rsid w:val="00517A7D"/>
    <w:rsid w:val="005216E7"/>
    <w:rsid w:val="00525BC8"/>
    <w:rsid w:val="00526529"/>
    <w:rsid w:val="00527580"/>
    <w:rsid w:val="00547488"/>
    <w:rsid w:val="0055053D"/>
    <w:rsid w:val="005522FD"/>
    <w:rsid w:val="005539B9"/>
    <w:rsid w:val="00554320"/>
    <w:rsid w:val="00557163"/>
    <w:rsid w:val="00567469"/>
    <w:rsid w:val="0057236E"/>
    <w:rsid w:val="00577AA9"/>
    <w:rsid w:val="00581093"/>
    <w:rsid w:val="005911F7"/>
    <w:rsid w:val="00591B67"/>
    <w:rsid w:val="005A078C"/>
    <w:rsid w:val="005A65AA"/>
    <w:rsid w:val="005B35E4"/>
    <w:rsid w:val="005B3F29"/>
    <w:rsid w:val="005C2A5D"/>
    <w:rsid w:val="005D3079"/>
    <w:rsid w:val="005D4DC5"/>
    <w:rsid w:val="005E06D6"/>
    <w:rsid w:val="005F24DB"/>
    <w:rsid w:val="005F39D3"/>
    <w:rsid w:val="005F41B8"/>
    <w:rsid w:val="005F4CA5"/>
    <w:rsid w:val="00623076"/>
    <w:rsid w:val="0063573E"/>
    <w:rsid w:val="006426AF"/>
    <w:rsid w:val="006439F8"/>
    <w:rsid w:val="00655EB0"/>
    <w:rsid w:val="00655ECD"/>
    <w:rsid w:val="00663825"/>
    <w:rsid w:val="00670A68"/>
    <w:rsid w:val="00670F57"/>
    <w:rsid w:val="00672F0F"/>
    <w:rsid w:val="006874E1"/>
    <w:rsid w:val="0069443F"/>
    <w:rsid w:val="006C1709"/>
    <w:rsid w:val="006C3E85"/>
    <w:rsid w:val="006C4175"/>
    <w:rsid w:val="006C4CBF"/>
    <w:rsid w:val="006C7887"/>
    <w:rsid w:val="006C7C6E"/>
    <w:rsid w:val="006D011A"/>
    <w:rsid w:val="006E154E"/>
    <w:rsid w:val="006E332B"/>
    <w:rsid w:val="006F6403"/>
    <w:rsid w:val="00702401"/>
    <w:rsid w:val="0072463A"/>
    <w:rsid w:val="00724EE1"/>
    <w:rsid w:val="0072561F"/>
    <w:rsid w:val="00735D18"/>
    <w:rsid w:val="00760475"/>
    <w:rsid w:val="00761F8E"/>
    <w:rsid w:val="00767695"/>
    <w:rsid w:val="0077088E"/>
    <w:rsid w:val="00771CD0"/>
    <w:rsid w:val="0077516A"/>
    <w:rsid w:val="007926B0"/>
    <w:rsid w:val="00795119"/>
    <w:rsid w:val="007960B7"/>
    <w:rsid w:val="007A1997"/>
    <w:rsid w:val="007A3ED2"/>
    <w:rsid w:val="007A5893"/>
    <w:rsid w:val="007B15E8"/>
    <w:rsid w:val="007B269E"/>
    <w:rsid w:val="007B6D0C"/>
    <w:rsid w:val="007C18E8"/>
    <w:rsid w:val="007E1949"/>
    <w:rsid w:val="007E3368"/>
    <w:rsid w:val="007E485F"/>
    <w:rsid w:val="007E6419"/>
    <w:rsid w:val="00800469"/>
    <w:rsid w:val="008070DA"/>
    <w:rsid w:val="00812E14"/>
    <w:rsid w:val="00823FC5"/>
    <w:rsid w:val="0082414A"/>
    <w:rsid w:val="00824397"/>
    <w:rsid w:val="008522D3"/>
    <w:rsid w:val="00853037"/>
    <w:rsid w:val="008536BA"/>
    <w:rsid w:val="00881F7E"/>
    <w:rsid w:val="00890D53"/>
    <w:rsid w:val="008A461F"/>
    <w:rsid w:val="008B63A0"/>
    <w:rsid w:val="008C46BA"/>
    <w:rsid w:val="008C4836"/>
    <w:rsid w:val="008D3B8D"/>
    <w:rsid w:val="008D3F37"/>
    <w:rsid w:val="008E0D5B"/>
    <w:rsid w:val="008E2574"/>
    <w:rsid w:val="008F46E1"/>
    <w:rsid w:val="00900EE1"/>
    <w:rsid w:val="0090197C"/>
    <w:rsid w:val="00903A82"/>
    <w:rsid w:val="00906ACE"/>
    <w:rsid w:val="0090737E"/>
    <w:rsid w:val="009075C0"/>
    <w:rsid w:val="00927374"/>
    <w:rsid w:val="0093109E"/>
    <w:rsid w:val="00932B7A"/>
    <w:rsid w:val="009405C3"/>
    <w:rsid w:val="00952472"/>
    <w:rsid w:val="00954007"/>
    <w:rsid w:val="00956D24"/>
    <w:rsid w:val="00963D50"/>
    <w:rsid w:val="009739D0"/>
    <w:rsid w:val="0097621E"/>
    <w:rsid w:val="00981123"/>
    <w:rsid w:val="0098442E"/>
    <w:rsid w:val="00984C4F"/>
    <w:rsid w:val="009A042C"/>
    <w:rsid w:val="009A64BF"/>
    <w:rsid w:val="009B4C9A"/>
    <w:rsid w:val="009B789B"/>
    <w:rsid w:val="009C2F48"/>
    <w:rsid w:val="009C60C4"/>
    <w:rsid w:val="009D0799"/>
    <w:rsid w:val="009D267C"/>
    <w:rsid w:val="009D336B"/>
    <w:rsid w:val="009E2EE7"/>
    <w:rsid w:val="009F0A1E"/>
    <w:rsid w:val="00A05490"/>
    <w:rsid w:val="00A116BA"/>
    <w:rsid w:val="00A54750"/>
    <w:rsid w:val="00A552E2"/>
    <w:rsid w:val="00A629DA"/>
    <w:rsid w:val="00A64B4D"/>
    <w:rsid w:val="00A724DF"/>
    <w:rsid w:val="00A726BF"/>
    <w:rsid w:val="00A7761F"/>
    <w:rsid w:val="00A85070"/>
    <w:rsid w:val="00A8638E"/>
    <w:rsid w:val="00A919CC"/>
    <w:rsid w:val="00A923D6"/>
    <w:rsid w:val="00A94FA3"/>
    <w:rsid w:val="00A97074"/>
    <w:rsid w:val="00A97788"/>
    <w:rsid w:val="00AA1744"/>
    <w:rsid w:val="00AA1C83"/>
    <w:rsid w:val="00AA5FD8"/>
    <w:rsid w:val="00AA6E3F"/>
    <w:rsid w:val="00AC368C"/>
    <w:rsid w:val="00AC380A"/>
    <w:rsid w:val="00B04DC5"/>
    <w:rsid w:val="00B13A21"/>
    <w:rsid w:val="00B14C58"/>
    <w:rsid w:val="00B14E7F"/>
    <w:rsid w:val="00B15333"/>
    <w:rsid w:val="00B17AAE"/>
    <w:rsid w:val="00B200F6"/>
    <w:rsid w:val="00B30E43"/>
    <w:rsid w:val="00B410C9"/>
    <w:rsid w:val="00B51B97"/>
    <w:rsid w:val="00B618FB"/>
    <w:rsid w:val="00B7521E"/>
    <w:rsid w:val="00B81199"/>
    <w:rsid w:val="00B86171"/>
    <w:rsid w:val="00B86EEF"/>
    <w:rsid w:val="00BA05D6"/>
    <w:rsid w:val="00BA511B"/>
    <w:rsid w:val="00BB28A8"/>
    <w:rsid w:val="00BB77D4"/>
    <w:rsid w:val="00BD48DF"/>
    <w:rsid w:val="00BE24AB"/>
    <w:rsid w:val="00BE427E"/>
    <w:rsid w:val="00C00388"/>
    <w:rsid w:val="00C03CA4"/>
    <w:rsid w:val="00C06727"/>
    <w:rsid w:val="00C2495A"/>
    <w:rsid w:val="00C319A5"/>
    <w:rsid w:val="00C31C2E"/>
    <w:rsid w:val="00C362FD"/>
    <w:rsid w:val="00C5087A"/>
    <w:rsid w:val="00C66A1F"/>
    <w:rsid w:val="00C91038"/>
    <w:rsid w:val="00C9187A"/>
    <w:rsid w:val="00C92149"/>
    <w:rsid w:val="00C94437"/>
    <w:rsid w:val="00C9592E"/>
    <w:rsid w:val="00C96313"/>
    <w:rsid w:val="00CA1A23"/>
    <w:rsid w:val="00CA53E1"/>
    <w:rsid w:val="00CA62A4"/>
    <w:rsid w:val="00CB5184"/>
    <w:rsid w:val="00CC0F60"/>
    <w:rsid w:val="00CC1BFB"/>
    <w:rsid w:val="00CC4AD9"/>
    <w:rsid w:val="00CC5708"/>
    <w:rsid w:val="00CD6E29"/>
    <w:rsid w:val="00CE3F56"/>
    <w:rsid w:val="00CE4C1B"/>
    <w:rsid w:val="00CF11EE"/>
    <w:rsid w:val="00CF6C4D"/>
    <w:rsid w:val="00CF7E53"/>
    <w:rsid w:val="00D04E4F"/>
    <w:rsid w:val="00D06938"/>
    <w:rsid w:val="00D06ABB"/>
    <w:rsid w:val="00D07F63"/>
    <w:rsid w:val="00D22AA1"/>
    <w:rsid w:val="00D25F61"/>
    <w:rsid w:val="00D264C9"/>
    <w:rsid w:val="00D266DF"/>
    <w:rsid w:val="00D30FCC"/>
    <w:rsid w:val="00D31214"/>
    <w:rsid w:val="00D34B79"/>
    <w:rsid w:val="00D45362"/>
    <w:rsid w:val="00D477EB"/>
    <w:rsid w:val="00D47F25"/>
    <w:rsid w:val="00D56A87"/>
    <w:rsid w:val="00D6314D"/>
    <w:rsid w:val="00D634D8"/>
    <w:rsid w:val="00D660D9"/>
    <w:rsid w:val="00D71B1C"/>
    <w:rsid w:val="00D72A17"/>
    <w:rsid w:val="00D7457C"/>
    <w:rsid w:val="00D80921"/>
    <w:rsid w:val="00D85AE9"/>
    <w:rsid w:val="00D9057E"/>
    <w:rsid w:val="00D91326"/>
    <w:rsid w:val="00D95C6A"/>
    <w:rsid w:val="00D96387"/>
    <w:rsid w:val="00DA6EB4"/>
    <w:rsid w:val="00DB0399"/>
    <w:rsid w:val="00DB2785"/>
    <w:rsid w:val="00DB55DD"/>
    <w:rsid w:val="00DC2D99"/>
    <w:rsid w:val="00DD4321"/>
    <w:rsid w:val="00DD7622"/>
    <w:rsid w:val="00DE014B"/>
    <w:rsid w:val="00DF0185"/>
    <w:rsid w:val="00E00D8F"/>
    <w:rsid w:val="00E0582A"/>
    <w:rsid w:val="00E212F7"/>
    <w:rsid w:val="00E22A91"/>
    <w:rsid w:val="00E22F4C"/>
    <w:rsid w:val="00E255B6"/>
    <w:rsid w:val="00E27DF2"/>
    <w:rsid w:val="00E35879"/>
    <w:rsid w:val="00E40FDD"/>
    <w:rsid w:val="00E41502"/>
    <w:rsid w:val="00E55FE8"/>
    <w:rsid w:val="00E7714E"/>
    <w:rsid w:val="00E77DF6"/>
    <w:rsid w:val="00E80A0C"/>
    <w:rsid w:val="00E848A4"/>
    <w:rsid w:val="00E85DBA"/>
    <w:rsid w:val="00E91E45"/>
    <w:rsid w:val="00E94BF3"/>
    <w:rsid w:val="00E9769D"/>
    <w:rsid w:val="00EA1CB5"/>
    <w:rsid w:val="00EC25B7"/>
    <w:rsid w:val="00EC605B"/>
    <w:rsid w:val="00EF7E44"/>
    <w:rsid w:val="00F035E2"/>
    <w:rsid w:val="00F054BC"/>
    <w:rsid w:val="00F16E3A"/>
    <w:rsid w:val="00F178F0"/>
    <w:rsid w:val="00F205DA"/>
    <w:rsid w:val="00F311EA"/>
    <w:rsid w:val="00F31FCE"/>
    <w:rsid w:val="00F3301C"/>
    <w:rsid w:val="00F42368"/>
    <w:rsid w:val="00F57DC3"/>
    <w:rsid w:val="00F634E5"/>
    <w:rsid w:val="00F64503"/>
    <w:rsid w:val="00F64CFF"/>
    <w:rsid w:val="00F67F44"/>
    <w:rsid w:val="00F97FED"/>
    <w:rsid w:val="00FA3342"/>
    <w:rsid w:val="00FB0A41"/>
    <w:rsid w:val="00FB0BB4"/>
    <w:rsid w:val="00FB1602"/>
    <w:rsid w:val="00FB722A"/>
    <w:rsid w:val="00FC3169"/>
    <w:rsid w:val="00FD1152"/>
    <w:rsid w:val="00FD1801"/>
    <w:rsid w:val="00FD6A63"/>
    <w:rsid w:val="00FE2FAC"/>
    <w:rsid w:val="00FE343C"/>
    <w:rsid w:val="00FE40B5"/>
    <w:rsid w:val="00FE481A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E8A95"/>
  <w15:docId w15:val="{BB9E63D6-BE73-4133-8348-F701CCBE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E4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2A7CE4"/>
    <w:pPr>
      <w:keepNext/>
      <w:outlineLvl w:val="0"/>
    </w:pPr>
    <w:rPr>
      <w:rFonts w:ascii="Arial Rounded MT Bold" w:hAnsi="Arial Rounded MT Bold"/>
      <w:sz w:val="32"/>
    </w:rPr>
  </w:style>
  <w:style w:type="paragraph" w:styleId="Heading2">
    <w:name w:val="heading 2"/>
    <w:basedOn w:val="Normal"/>
    <w:next w:val="Normal"/>
    <w:qFormat/>
    <w:rsid w:val="002A7CE4"/>
    <w:pPr>
      <w:keepNext/>
      <w:jc w:val="both"/>
      <w:outlineLvl w:val="1"/>
    </w:pPr>
    <w:rPr>
      <w:rFonts w:ascii="Arial Rounded MT Bold" w:hAnsi="Arial Rounded MT Bold"/>
      <w:sz w:val="32"/>
    </w:rPr>
  </w:style>
  <w:style w:type="paragraph" w:styleId="Heading3">
    <w:name w:val="heading 3"/>
    <w:basedOn w:val="Normal"/>
    <w:next w:val="Normal"/>
    <w:qFormat/>
    <w:rsid w:val="002A7CE4"/>
    <w:pPr>
      <w:keepNext/>
      <w:jc w:val="both"/>
      <w:outlineLvl w:val="2"/>
    </w:pPr>
    <w:rPr>
      <w:rFonts w:ascii="Arial Rounded MT Bold" w:hAnsi="Arial Rounded MT Bold"/>
      <w:u w:val="single"/>
    </w:rPr>
  </w:style>
  <w:style w:type="paragraph" w:styleId="Heading4">
    <w:name w:val="heading 4"/>
    <w:basedOn w:val="Normal"/>
    <w:next w:val="Normal"/>
    <w:qFormat/>
    <w:rsid w:val="002A7CE4"/>
    <w:pPr>
      <w:keepNext/>
      <w:ind w:left="284"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2A7CE4"/>
    <w:pPr>
      <w:keepNext/>
      <w:spacing w:before="60" w:after="6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2A7CE4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6"/>
    </w:pPr>
    <w:rPr>
      <w:b/>
      <w:i/>
      <w:spacing w:val="-2"/>
      <w:lang w:val="en-US"/>
    </w:rPr>
  </w:style>
  <w:style w:type="paragraph" w:styleId="Heading8">
    <w:name w:val="heading 8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7"/>
    </w:pPr>
    <w:rPr>
      <w:b/>
      <w:i/>
      <w:spacing w:val="-2"/>
      <w:sz w:val="22"/>
      <w:lang w:val="en-US"/>
    </w:rPr>
  </w:style>
  <w:style w:type="paragraph" w:styleId="Heading9">
    <w:name w:val="heading 9"/>
    <w:basedOn w:val="Normal"/>
    <w:next w:val="Normal"/>
    <w:qFormat/>
    <w:rsid w:val="002A7CE4"/>
    <w:pPr>
      <w:keepNext/>
      <w:outlineLvl w:val="8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7C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CE4"/>
  </w:style>
  <w:style w:type="paragraph" w:styleId="Title">
    <w:name w:val="Title"/>
    <w:basedOn w:val="Normal"/>
    <w:qFormat/>
    <w:rsid w:val="002A7CE4"/>
    <w:pPr>
      <w:shd w:val="solid" w:color="auto" w:fill="auto"/>
      <w:ind w:left="1134" w:right="1134"/>
      <w:jc w:val="center"/>
    </w:pPr>
    <w:rPr>
      <w:rFonts w:ascii="Albertus Extra Bold" w:hAnsi="Albertus Extra Bold"/>
      <w:sz w:val="32"/>
    </w:rPr>
  </w:style>
  <w:style w:type="paragraph" w:styleId="BodyText">
    <w:name w:val="Body Text"/>
    <w:basedOn w:val="Normal"/>
    <w:rsid w:val="002A7CE4"/>
    <w:rPr>
      <w:spacing w:val="-3"/>
      <w:sz w:val="20"/>
      <w:lang w:val="en-US"/>
    </w:rPr>
  </w:style>
  <w:style w:type="paragraph" w:styleId="BodyText2">
    <w:name w:val="Body Text 2"/>
    <w:basedOn w:val="Normal"/>
    <w:rsid w:val="002A7CE4"/>
    <w:rPr>
      <w:b/>
      <w:sz w:val="20"/>
    </w:rPr>
  </w:style>
  <w:style w:type="paragraph" w:styleId="BodyTextIndent">
    <w:name w:val="Body Text Inden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  <w:jc w:val="both"/>
    </w:pPr>
    <w:rPr>
      <w:spacing w:val="-2"/>
      <w:lang w:val="en-US"/>
    </w:rPr>
  </w:style>
  <w:style w:type="paragraph" w:styleId="BlockText">
    <w:name w:val="Block Tex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552" w:right="567"/>
      <w:jc w:val="both"/>
    </w:pPr>
    <w:rPr>
      <w:b/>
      <w:i/>
      <w:spacing w:val="-2"/>
      <w:sz w:val="20"/>
      <w:lang w:val="en-US"/>
    </w:rPr>
  </w:style>
  <w:style w:type="paragraph" w:styleId="BodyTextIndent2">
    <w:name w:val="Body Text Indent 2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567"/>
    </w:pPr>
    <w:rPr>
      <w:spacing w:val="-3"/>
      <w:sz w:val="22"/>
      <w:lang w:val="en-US"/>
    </w:rPr>
  </w:style>
  <w:style w:type="paragraph" w:styleId="BodyText3">
    <w:name w:val="Body Text 3"/>
    <w:basedOn w:val="Normal"/>
    <w:link w:val="BodyText3Char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2"/>
      <w:sz w:val="22"/>
      <w:lang w:val="en-US"/>
    </w:rPr>
  </w:style>
  <w:style w:type="paragraph" w:styleId="ListBullet">
    <w:name w:val="List Bullet"/>
    <w:basedOn w:val="Normal"/>
    <w:autoRedefine/>
    <w:rsid w:val="002A7CE4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hAnsi="Arial"/>
      <w:sz w:val="20"/>
      <w:lang w:val="en-GB"/>
    </w:rPr>
  </w:style>
  <w:style w:type="paragraph" w:styleId="BodyTextIndent3">
    <w:name w:val="Body Text Indent 3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</w:pPr>
    <w:rPr>
      <w:b/>
      <w:bCs/>
      <w:i/>
      <w:iCs/>
      <w:spacing w:val="-2"/>
      <w:lang w:val="en-US"/>
    </w:rPr>
  </w:style>
  <w:style w:type="paragraph" w:styleId="ListNumber">
    <w:name w:val="List Number"/>
    <w:basedOn w:val="Normal"/>
    <w:rsid w:val="002A7CE4"/>
    <w:pPr>
      <w:numPr>
        <w:numId w:val="2"/>
      </w:numPr>
    </w:pPr>
  </w:style>
  <w:style w:type="table" w:styleId="TableGrid">
    <w:name w:val="Table Grid"/>
    <w:basedOn w:val="TableNormal"/>
    <w:rsid w:val="004233C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B81199"/>
    <w:rPr>
      <w:spacing w:val="-2"/>
      <w:sz w:val="22"/>
    </w:rPr>
  </w:style>
  <w:style w:type="character" w:customStyle="1" w:styleId="HeaderChar">
    <w:name w:val="Header Char"/>
    <w:basedOn w:val="DefaultParagraphFont"/>
    <w:link w:val="Header"/>
    <w:rsid w:val="00E91E45"/>
    <w:rPr>
      <w:sz w:val="24"/>
      <w:lang w:val="en-AU"/>
    </w:rPr>
  </w:style>
  <w:style w:type="paragraph" w:styleId="BalloonText">
    <w:name w:val="Balloon Text"/>
    <w:basedOn w:val="Normal"/>
    <w:link w:val="BalloonTextChar"/>
    <w:rsid w:val="0088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F7E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5F41B8"/>
    <w:pPr>
      <w:ind w:left="720"/>
      <w:contextualSpacing/>
    </w:pPr>
  </w:style>
  <w:style w:type="character" w:styleId="Hyperlink">
    <w:name w:val="Hyperlink"/>
    <w:basedOn w:val="DefaultParagraphFont"/>
    <w:rsid w:val="0054748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A33EB"/>
    <w:rPr>
      <w:sz w:val="24"/>
      <w:lang w:val="en-AU" w:eastAsia="en-US"/>
    </w:rPr>
  </w:style>
  <w:style w:type="character" w:styleId="Emphasis">
    <w:name w:val="Emphasis"/>
    <w:basedOn w:val="DefaultParagraphFont"/>
    <w:qFormat/>
    <w:rsid w:val="005D4DC5"/>
    <w:rPr>
      <w:i/>
      <w:iCs/>
    </w:rPr>
  </w:style>
  <w:style w:type="paragraph" w:styleId="NoSpacing">
    <w:name w:val="No Spacing"/>
    <w:link w:val="NoSpacingChar"/>
    <w:qFormat/>
    <w:rsid w:val="0032083E"/>
    <w:rPr>
      <w:sz w:val="24"/>
      <w:szCs w:val="24"/>
      <w:lang w:val="en-AU" w:eastAsia="en-US"/>
    </w:rPr>
  </w:style>
  <w:style w:type="character" w:customStyle="1" w:styleId="NoSpacingChar">
    <w:name w:val="No Spacing Char"/>
    <w:link w:val="NoSpacing"/>
    <w:rsid w:val="0032083E"/>
    <w:rPr>
      <w:sz w:val="24"/>
      <w:szCs w:val="24"/>
      <w:lang w:val="en-AU" w:eastAsia="en-US"/>
    </w:rPr>
  </w:style>
  <w:style w:type="character" w:customStyle="1" w:styleId="fontstyle01">
    <w:name w:val="fontstyle01"/>
    <w:basedOn w:val="DefaultParagraphFont"/>
    <w:rsid w:val="00FD6A6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56D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6D2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6D24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6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6D24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B7D0-E7DF-46BD-9BB0-DEDE146C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CHRISTCHURCH CITY COUNCIL</vt:lpstr>
    </vt:vector>
  </TitlesOfParts>
  <Company>Strategic Pay Associates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CHRISTCHURCH CITY COUNCIL</dc:title>
  <dc:creator>Dennis O'Callaghan</dc:creator>
  <cp:lastModifiedBy>Sanjinita Sunish</cp:lastModifiedBy>
  <cp:revision>7</cp:revision>
  <cp:lastPrinted>2012-09-17T20:01:00Z</cp:lastPrinted>
  <dcterms:created xsi:type="dcterms:W3CDTF">2021-06-29T20:34:00Z</dcterms:created>
  <dcterms:modified xsi:type="dcterms:W3CDTF">2025-07-25T06:48:00Z</dcterms:modified>
</cp:coreProperties>
</file>