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4F" w:rsidRDefault="00E80A0C">
      <w:pPr>
        <w:rPr>
          <w:rFonts w:ascii="Arial" w:hAnsi="Arial" w:cs="Arial"/>
          <w:sz w:val="22"/>
        </w:rPr>
      </w:pPr>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Pr="00AE74C0" w:rsidRDefault="005B3F29" w:rsidP="0090737E">
      <w:pPr>
        <w:jc w:val="center"/>
        <w:rPr>
          <w:rFonts w:asciiTheme="minorHAnsi" w:hAnsiTheme="minorHAnsi" w:cstheme="minorHAnsi"/>
          <w:b/>
          <w:szCs w:val="24"/>
        </w:rPr>
      </w:pPr>
      <w:r w:rsidRPr="00AE74C0">
        <w:rPr>
          <w:rFonts w:asciiTheme="minorHAnsi" w:hAnsiTheme="minorHAnsi" w:cstheme="minorHAnsi"/>
          <w:b/>
          <w:szCs w:val="24"/>
        </w:rPr>
        <w:t>POSITION</w:t>
      </w:r>
      <w:r w:rsidR="0090737E" w:rsidRPr="00AE74C0">
        <w:rPr>
          <w:rFonts w:asciiTheme="minorHAnsi" w:hAnsiTheme="minorHAnsi" w:cstheme="minorHAnsi"/>
          <w:b/>
          <w:szCs w:val="24"/>
        </w:rPr>
        <w:t xml:space="preserve"> DESCRIPTION</w:t>
      </w:r>
    </w:p>
    <w:p w:rsidR="00E22A91" w:rsidRPr="00AE74C0" w:rsidRDefault="00E22A91">
      <w:pPr>
        <w:rPr>
          <w:rFonts w:asciiTheme="minorHAnsi" w:hAnsiTheme="minorHAnsi" w:cstheme="minorHAnsi"/>
          <w:szCs w:val="24"/>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AE74C0"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AE74C0" w:rsidRDefault="005B3F29" w:rsidP="001A7555">
            <w:pPr>
              <w:spacing w:beforeLines="60" w:before="144" w:afterLines="60" w:after="144"/>
              <w:rPr>
                <w:rFonts w:asciiTheme="minorHAnsi" w:hAnsiTheme="minorHAnsi" w:cstheme="minorHAnsi"/>
                <w:b/>
                <w:szCs w:val="24"/>
              </w:rPr>
            </w:pPr>
            <w:r w:rsidRPr="00AE74C0">
              <w:rPr>
                <w:rFonts w:asciiTheme="minorHAnsi" w:hAnsiTheme="minorHAnsi" w:cstheme="minorHAnsi"/>
                <w:b/>
                <w:szCs w:val="24"/>
              </w:rPr>
              <w:t>Position</w:t>
            </w:r>
            <w:r w:rsidR="00D04E4F" w:rsidRPr="00AE74C0">
              <w:rPr>
                <w:rFonts w:asciiTheme="minorHAnsi" w:hAnsiTheme="minorHAnsi" w:cstheme="minorHAnsi"/>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AE74C0" w:rsidRDefault="0048191E" w:rsidP="00BC4E56">
            <w:pPr>
              <w:pStyle w:val="Header"/>
              <w:tabs>
                <w:tab w:val="clear" w:pos="4320"/>
                <w:tab w:val="clear" w:pos="8640"/>
              </w:tabs>
              <w:spacing w:beforeLines="60" w:before="144" w:afterLines="60" w:after="144"/>
              <w:rPr>
                <w:rFonts w:asciiTheme="minorHAnsi" w:hAnsiTheme="minorHAnsi" w:cstheme="minorHAnsi"/>
                <w:b/>
                <w:bCs/>
                <w:szCs w:val="24"/>
              </w:rPr>
            </w:pPr>
            <w:r w:rsidRPr="00AE74C0">
              <w:rPr>
                <w:rFonts w:asciiTheme="minorHAnsi" w:hAnsiTheme="minorHAnsi" w:cstheme="minorHAnsi"/>
                <w:color w:val="0D0D0D"/>
                <w:szCs w:val="24"/>
                <w:shd w:val="clear" w:color="auto" w:fill="FFFFFF"/>
              </w:rPr>
              <w:t xml:space="preserve">Human Resources Officer </w:t>
            </w:r>
          </w:p>
        </w:tc>
      </w:tr>
      <w:tr w:rsidR="00D04E4F" w:rsidRPr="00AE74C0"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AE74C0" w:rsidRDefault="00B81199" w:rsidP="001A7555">
            <w:pPr>
              <w:spacing w:beforeLines="60" w:before="144" w:afterLines="60" w:after="144"/>
              <w:rPr>
                <w:rFonts w:asciiTheme="minorHAnsi" w:hAnsiTheme="minorHAnsi" w:cstheme="minorHAnsi"/>
                <w:b/>
                <w:szCs w:val="24"/>
              </w:rPr>
            </w:pPr>
            <w:r w:rsidRPr="00AE74C0">
              <w:rPr>
                <w:rFonts w:asciiTheme="minorHAnsi" w:hAnsiTheme="minorHAnsi" w:cstheme="minorHAnsi"/>
                <w:b/>
                <w:szCs w:val="24"/>
              </w:rPr>
              <w:t>Division</w:t>
            </w:r>
            <w:r w:rsidR="008D3B8D" w:rsidRPr="00AE74C0">
              <w:rPr>
                <w:rFonts w:asciiTheme="minorHAnsi" w:hAnsiTheme="minorHAnsi" w:cstheme="minorHAnsi"/>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AE74C0" w:rsidRDefault="00F4239A" w:rsidP="001A7555">
            <w:pPr>
              <w:spacing w:beforeLines="60" w:before="144" w:afterLines="60" w:after="144"/>
              <w:rPr>
                <w:rFonts w:asciiTheme="minorHAnsi" w:hAnsiTheme="minorHAnsi" w:cstheme="minorHAnsi"/>
                <w:szCs w:val="24"/>
              </w:rPr>
            </w:pPr>
            <w:r w:rsidRPr="00AE74C0">
              <w:rPr>
                <w:rFonts w:asciiTheme="minorHAnsi" w:hAnsiTheme="minorHAnsi" w:cstheme="minorHAnsi"/>
                <w:szCs w:val="24"/>
              </w:rPr>
              <w:t>Corporate Services</w:t>
            </w:r>
          </w:p>
        </w:tc>
      </w:tr>
      <w:tr w:rsidR="00D04E4F" w:rsidRPr="00AE74C0"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AE74C0" w:rsidRDefault="00D04E4F" w:rsidP="001A7555">
            <w:pPr>
              <w:spacing w:beforeLines="60" w:before="144" w:afterLines="60" w:after="144"/>
              <w:rPr>
                <w:rFonts w:asciiTheme="minorHAnsi" w:hAnsiTheme="minorHAnsi" w:cstheme="minorHAnsi"/>
                <w:b/>
                <w:szCs w:val="24"/>
              </w:rPr>
            </w:pPr>
            <w:r w:rsidRPr="00AE74C0">
              <w:rPr>
                <w:rFonts w:asciiTheme="minorHAnsi" w:hAnsiTheme="minorHAnsi" w:cstheme="minorHAnsi"/>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AE74C0" w:rsidRDefault="00320A10" w:rsidP="001A7555">
            <w:pPr>
              <w:spacing w:beforeLines="60" w:before="144" w:afterLines="60" w:after="144"/>
              <w:rPr>
                <w:rFonts w:asciiTheme="minorHAnsi" w:hAnsiTheme="minorHAnsi" w:cstheme="minorHAnsi"/>
                <w:szCs w:val="24"/>
              </w:rPr>
            </w:pPr>
            <w:r w:rsidRPr="00AE74C0">
              <w:rPr>
                <w:rFonts w:asciiTheme="minorHAnsi" w:hAnsiTheme="minorHAnsi" w:cstheme="minorHAnsi"/>
                <w:color w:val="0D0D0D"/>
                <w:szCs w:val="24"/>
                <w:shd w:val="clear" w:color="auto" w:fill="FFFFFF"/>
              </w:rPr>
              <w:t xml:space="preserve">Manager- Human Resources </w:t>
            </w:r>
          </w:p>
        </w:tc>
      </w:tr>
      <w:tr w:rsidR="00D04E4F" w:rsidRPr="00AE74C0" w:rsidTr="00547488">
        <w:tc>
          <w:tcPr>
            <w:tcW w:w="2818" w:type="dxa"/>
            <w:tcBorders>
              <w:top w:val="single" w:sz="4" w:space="0" w:color="auto"/>
              <w:left w:val="single" w:sz="4" w:space="0" w:color="auto"/>
              <w:bottom w:val="single" w:sz="4" w:space="0" w:color="auto"/>
              <w:right w:val="single" w:sz="4" w:space="0" w:color="auto"/>
            </w:tcBorders>
          </w:tcPr>
          <w:p w:rsidR="00D04E4F" w:rsidRPr="00AE74C0" w:rsidRDefault="00D04E4F" w:rsidP="001A7555">
            <w:pPr>
              <w:spacing w:beforeLines="60" w:before="144" w:afterLines="60" w:after="144"/>
              <w:rPr>
                <w:rFonts w:asciiTheme="minorHAnsi" w:hAnsiTheme="minorHAnsi" w:cstheme="minorHAnsi"/>
                <w:b/>
                <w:szCs w:val="24"/>
              </w:rPr>
            </w:pPr>
            <w:r w:rsidRPr="00AE74C0">
              <w:rPr>
                <w:rFonts w:asciiTheme="minorHAnsi" w:hAnsiTheme="minorHAnsi" w:cstheme="minorHAnsi"/>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AE74C0" w:rsidRDefault="00B3133E" w:rsidP="001A7555">
            <w:pPr>
              <w:spacing w:beforeLines="60" w:before="144" w:afterLines="60" w:after="144"/>
              <w:rPr>
                <w:rFonts w:asciiTheme="minorHAnsi" w:hAnsiTheme="minorHAnsi" w:cstheme="minorHAnsi"/>
                <w:szCs w:val="24"/>
              </w:rPr>
            </w:pPr>
            <w:r w:rsidRPr="00AE74C0">
              <w:rPr>
                <w:rFonts w:asciiTheme="minorHAnsi" w:hAnsiTheme="minorHAnsi" w:cstheme="minorHAnsi"/>
                <w:szCs w:val="24"/>
              </w:rPr>
              <w:t>Not applicable</w:t>
            </w:r>
          </w:p>
        </w:tc>
        <w:tc>
          <w:tcPr>
            <w:tcW w:w="3201" w:type="dxa"/>
            <w:tcBorders>
              <w:left w:val="single" w:sz="4" w:space="0" w:color="auto"/>
            </w:tcBorders>
          </w:tcPr>
          <w:p w:rsidR="00D04E4F" w:rsidRPr="00AE74C0" w:rsidRDefault="00D04E4F">
            <w:pPr>
              <w:rPr>
                <w:rFonts w:asciiTheme="minorHAnsi" w:hAnsiTheme="minorHAnsi" w:cstheme="minorHAnsi"/>
                <w:szCs w:val="24"/>
              </w:rPr>
            </w:pPr>
          </w:p>
        </w:tc>
      </w:tr>
      <w:tr w:rsidR="00D04E4F" w:rsidRPr="00AE74C0" w:rsidTr="00547488">
        <w:tc>
          <w:tcPr>
            <w:tcW w:w="2818" w:type="dxa"/>
            <w:tcBorders>
              <w:top w:val="single" w:sz="4" w:space="0" w:color="auto"/>
              <w:left w:val="single" w:sz="4" w:space="0" w:color="auto"/>
              <w:bottom w:val="single" w:sz="4" w:space="0" w:color="auto"/>
              <w:right w:val="single" w:sz="4" w:space="0" w:color="auto"/>
            </w:tcBorders>
          </w:tcPr>
          <w:p w:rsidR="00D04E4F" w:rsidRPr="00AE74C0" w:rsidRDefault="00D04E4F" w:rsidP="001A7555">
            <w:pPr>
              <w:spacing w:beforeLines="60" w:before="144" w:afterLines="60" w:after="144"/>
              <w:rPr>
                <w:rFonts w:asciiTheme="minorHAnsi" w:hAnsiTheme="minorHAnsi" w:cstheme="minorHAnsi"/>
                <w:b/>
                <w:szCs w:val="24"/>
              </w:rPr>
            </w:pPr>
            <w:r w:rsidRPr="00AE74C0">
              <w:rPr>
                <w:rFonts w:asciiTheme="minorHAnsi" w:hAnsiTheme="minorHAnsi" w:cstheme="minorHAnsi"/>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AE74C0" w:rsidRDefault="0048191E" w:rsidP="0048191E">
            <w:pPr>
              <w:pStyle w:val="ListParagraph"/>
              <w:numPr>
                <w:ilvl w:val="0"/>
                <w:numId w:val="33"/>
              </w:numPr>
              <w:spacing w:before="40" w:after="40"/>
              <w:rPr>
                <w:rFonts w:asciiTheme="minorHAnsi" w:hAnsiTheme="minorHAnsi" w:cstheme="minorHAnsi"/>
                <w:szCs w:val="24"/>
                <w:lang w:val="en-NZ"/>
              </w:rPr>
            </w:pPr>
            <w:r w:rsidRPr="00AE74C0">
              <w:rPr>
                <w:rFonts w:asciiTheme="minorHAnsi" w:hAnsiTheme="minorHAnsi" w:cstheme="minorHAnsi"/>
                <w:szCs w:val="24"/>
                <w:lang w:val="en-NZ"/>
              </w:rPr>
              <w:t>To provide a high quality and responsive HR service in relation to performance appraisals and development, school staffing appointments, remuneration and employee relations.</w:t>
            </w:r>
          </w:p>
          <w:p w:rsidR="0048191E" w:rsidRPr="00AE74C0" w:rsidRDefault="0048191E" w:rsidP="00BD0900">
            <w:pPr>
              <w:pStyle w:val="ListParagraph"/>
              <w:numPr>
                <w:ilvl w:val="0"/>
                <w:numId w:val="33"/>
              </w:numPr>
              <w:spacing w:before="40" w:after="40"/>
              <w:jc w:val="both"/>
              <w:rPr>
                <w:rFonts w:asciiTheme="minorHAnsi" w:hAnsiTheme="minorHAnsi" w:cstheme="minorHAnsi"/>
                <w:szCs w:val="24"/>
              </w:rPr>
            </w:pPr>
            <w:r w:rsidRPr="00AE74C0">
              <w:rPr>
                <w:rFonts w:asciiTheme="minorHAnsi" w:hAnsiTheme="minorHAnsi" w:cstheme="minorHAnsi"/>
                <w:szCs w:val="24"/>
                <w:lang w:val="en-NZ"/>
              </w:rPr>
              <w:t xml:space="preserve">To effectively manage and implement the Cook Islands Government Scholarships and Grants Program “Te Reinga Akataunga’anga”, reporting to the National Scholarships Committee, liaising with tertiary providers, students, employers and the community. </w:t>
            </w:r>
          </w:p>
          <w:p w:rsidR="0048191E" w:rsidRPr="00AE74C0" w:rsidRDefault="0048191E" w:rsidP="008C340A">
            <w:pPr>
              <w:pStyle w:val="NoSpacing"/>
              <w:jc w:val="both"/>
              <w:rPr>
                <w:rFonts w:asciiTheme="minorHAnsi" w:hAnsiTheme="minorHAnsi" w:cstheme="minorHAnsi"/>
                <w:szCs w:val="24"/>
              </w:rPr>
            </w:pPr>
          </w:p>
        </w:tc>
        <w:tc>
          <w:tcPr>
            <w:tcW w:w="3201" w:type="dxa"/>
            <w:tcBorders>
              <w:left w:val="single" w:sz="4" w:space="0" w:color="auto"/>
            </w:tcBorders>
          </w:tcPr>
          <w:p w:rsidR="00D04E4F" w:rsidRPr="00AE74C0" w:rsidRDefault="00D04E4F">
            <w:pPr>
              <w:rPr>
                <w:rFonts w:asciiTheme="minorHAnsi" w:hAnsiTheme="minorHAnsi" w:cstheme="minorHAnsi"/>
                <w:szCs w:val="24"/>
              </w:rPr>
            </w:pPr>
          </w:p>
        </w:tc>
      </w:tr>
      <w:tr w:rsidR="00D657FC" w:rsidRPr="00AE74C0"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AE74C0" w:rsidRDefault="00032FC7" w:rsidP="003B35A8">
            <w:pPr>
              <w:pStyle w:val="Header"/>
              <w:tabs>
                <w:tab w:val="clear" w:pos="4320"/>
                <w:tab w:val="clear" w:pos="8640"/>
              </w:tabs>
              <w:spacing w:beforeLines="60" w:before="144" w:afterLines="60" w:after="144"/>
              <w:rPr>
                <w:rFonts w:asciiTheme="minorHAnsi" w:hAnsiTheme="minorHAnsi" w:cstheme="minorHAnsi"/>
                <w:b/>
                <w:szCs w:val="24"/>
              </w:rPr>
            </w:pPr>
            <w:r w:rsidRPr="00AE74C0">
              <w:rPr>
                <w:rFonts w:asciiTheme="minorHAnsi" w:hAnsiTheme="minorHAnsi" w:cstheme="minorHAnsi"/>
                <w:b/>
                <w:szCs w:val="24"/>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AE74C0" w:rsidRDefault="00320A10" w:rsidP="00D657FC">
            <w:pPr>
              <w:spacing w:beforeLines="60" w:before="144" w:afterLines="60" w:after="144"/>
              <w:rPr>
                <w:rFonts w:asciiTheme="minorHAnsi" w:hAnsiTheme="minorHAnsi" w:cstheme="minorHAnsi"/>
                <w:szCs w:val="24"/>
                <w:lang w:val="en-US"/>
              </w:rPr>
            </w:pPr>
            <w:r w:rsidRPr="00AE74C0">
              <w:rPr>
                <w:rFonts w:asciiTheme="minorHAnsi" w:hAnsiTheme="minorHAnsi" w:cstheme="minorHAnsi"/>
                <w:szCs w:val="24"/>
                <w:lang w:val="en-US"/>
              </w:rPr>
              <w:t xml:space="preserve">Support Services </w:t>
            </w:r>
          </w:p>
        </w:tc>
        <w:tc>
          <w:tcPr>
            <w:tcW w:w="3201" w:type="dxa"/>
            <w:tcBorders>
              <w:left w:val="single" w:sz="4" w:space="0" w:color="auto"/>
            </w:tcBorders>
          </w:tcPr>
          <w:p w:rsidR="00D657FC" w:rsidRPr="00AE74C0" w:rsidRDefault="00D657FC" w:rsidP="00D657FC">
            <w:pPr>
              <w:rPr>
                <w:rFonts w:asciiTheme="minorHAnsi" w:hAnsiTheme="minorHAnsi" w:cstheme="minorHAnsi"/>
                <w:szCs w:val="24"/>
              </w:rPr>
            </w:pPr>
          </w:p>
        </w:tc>
      </w:tr>
      <w:tr w:rsidR="00D04E4F" w:rsidRPr="00AE74C0" w:rsidTr="00547488">
        <w:tc>
          <w:tcPr>
            <w:tcW w:w="2818" w:type="dxa"/>
            <w:tcBorders>
              <w:top w:val="single" w:sz="4" w:space="0" w:color="auto"/>
              <w:left w:val="single" w:sz="4" w:space="0" w:color="auto"/>
              <w:bottom w:val="single" w:sz="4" w:space="0" w:color="auto"/>
              <w:right w:val="single" w:sz="4" w:space="0" w:color="auto"/>
            </w:tcBorders>
          </w:tcPr>
          <w:p w:rsidR="00D04E4F" w:rsidRPr="00AE74C0" w:rsidRDefault="00D04E4F" w:rsidP="001A7555">
            <w:pPr>
              <w:pStyle w:val="Header"/>
              <w:tabs>
                <w:tab w:val="clear" w:pos="4320"/>
                <w:tab w:val="clear" w:pos="8640"/>
              </w:tabs>
              <w:spacing w:beforeLines="60" w:before="144" w:afterLines="60" w:after="144"/>
              <w:rPr>
                <w:rFonts w:asciiTheme="minorHAnsi" w:hAnsiTheme="minorHAnsi" w:cstheme="minorHAnsi"/>
                <w:b/>
                <w:szCs w:val="24"/>
              </w:rPr>
            </w:pPr>
            <w:r w:rsidRPr="00AE74C0">
              <w:rPr>
                <w:rFonts w:asciiTheme="minorHAnsi" w:hAnsiTheme="minorHAnsi" w:cstheme="minorHAnsi"/>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AE74C0" w:rsidRDefault="00320A10" w:rsidP="001A7555">
            <w:pPr>
              <w:spacing w:beforeLines="60" w:before="144" w:afterLines="60" w:after="144"/>
              <w:rPr>
                <w:rFonts w:asciiTheme="minorHAnsi" w:hAnsiTheme="minorHAnsi" w:cstheme="minorHAnsi"/>
                <w:szCs w:val="24"/>
              </w:rPr>
            </w:pPr>
            <w:r w:rsidRPr="00AE74C0">
              <w:rPr>
                <w:rFonts w:asciiTheme="minorHAnsi" w:hAnsiTheme="minorHAnsi" w:cstheme="minorHAnsi"/>
                <w:color w:val="0D0D0D"/>
                <w:szCs w:val="24"/>
                <w:shd w:val="clear" w:color="auto" w:fill="FFFFFF"/>
              </w:rPr>
              <w:t xml:space="preserve">31 </w:t>
            </w:r>
            <w:r w:rsidR="00F4239A" w:rsidRPr="00AE74C0">
              <w:rPr>
                <w:rFonts w:asciiTheme="minorHAnsi" w:hAnsiTheme="minorHAnsi" w:cstheme="minorHAnsi"/>
                <w:color w:val="0D0D0D"/>
                <w:szCs w:val="24"/>
                <w:shd w:val="clear" w:color="auto" w:fill="FFFFFF"/>
              </w:rPr>
              <w:t>March 2025</w:t>
            </w:r>
          </w:p>
        </w:tc>
        <w:tc>
          <w:tcPr>
            <w:tcW w:w="3201" w:type="dxa"/>
            <w:tcBorders>
              <w:left w:val="single" w:sz="4" w:space="0" w:color="auto"/>
            </w:tcBorders>
          </w:tcPr>
          <w:p w:rsidR="00D04E4F" w:rsidRPr="00AE74C0" w:rsidRDefault="00D04E4F">
            <w:pPr>
              <w:rPr>
                <w:rFonts w:asciiTheme="minorHAnsi" w:hAnsiTheme="minorHAnsi" w:cstheme="minorHAnsi"/>
                <w:szCs w:val="24"/>
              </w:rPr>
            </w:pPr>
          </w:p>
        </w:tc>
      </w:tr>
    </w:tbl>
    <w:p w:rsidR="00D04E4F" w:rsidRPr="00AE74C0" w:rsidRDefault="00D04E4F">
      <w:pPr>
        <w:rPr>
          <w:rFonts w:asciiTheme="minorHAnsi" w:hAnsiTheme="minorHAnsi" w:cstheme="minorHAnsi"/>
          <w:szCs w:val="24"/>
        </w:rPr>
      </w:pPr>
      <w:r w:rsidRPr="00AE74C0">
        <w:rPr>
          <w:rFonts w:asciiTheme="minorHAnsi" w:hAnsiTheme="minorHAnsi" w:cstheme="minorHAnsi"/>
          <w:szCs w:val="24"/>
        </w:rPr>
        <w:tab/>
      </w:r>
    </w:p>
    <w:p w:rsidR="003A5153" w:rsidRPr="00AE74C0" w:rsidRDefault="003A5153">
      <w:pPr>
        <w:rPr>
          <w:rFonts w:asciiTheme="minorHAnsi" w:hAnsiTheme="minorHAnsi" w:cstheme="minorHAnsi"/>
          <w:b/>
          <w:color w:val="FFFFFF" w:themeColor="background1"/>
          <w:szCs w:val="24"/>
        </w:rPr>
      </w:pPr>
      <w:r w:rsidRPr="00AE74C0">
        <w:rPr>
          <w:rFonts w:asciiTheme="minorHAnsi" w:hAnsiTheme="minorHAnsi" w:cstheme="minorHAnsi"/>
          <w:b/>
          <w:color w:val="FFFFFF" w:themeColor="background1"/>
          <w:szCs w:val="24"/>
          <w:highlight w:val="darkBlue"/>
        </w:rPr>
        <w:t>MINISTRY VISION:</w:t>
      </w:r>
    </w:p>
    <w:p w:rsidR="003A5153" w:rsidRPr="00AE74C0" w:rsidRDefault="003A5153">
      <w:pPr>
        <w:rPr>
          <w:rFonts w:asciiTheme="minorHAnsi" w:hAnsiTheme="minorHAnsi" w:cstheme="minorHAnsi"/>
          <w:szCs w:val="24"/>
        </w:rPr>
      </w:pPr>
    </w:p>
    <w:p w:rsidR="008C340A" w:rsidRPr="00AE74C0" w:rsidRDefault="008C340A" w:rsidP="008C340A">
      <w:pPr>
        <w:rPr>
          <w:rFonts w:asciiTheme="minorHAnsi" w:hAnsiTheme="minorHAnsi" w:cstheme="minorHAnsi"/>
          <w:szCs w:val="24"/>
        </w:rPr>
      </w:pPr>
      <w:r w:rsidRPr="00AE74C0">
        <w:rPr>
          <w:rFonts w:asciiTheme="minorHAnsi" w:hAnsiTheme="minorHAnsi" w:cstheme="minorHAnsi"/>
          <w:szCs w:val="24"/>
        </w:rPr>
        <w:t>Akamatutuanga i te au karape, kite, te tu tangata e te irinakianga o te iti tangata Kuki Airani kia rauka ia ratou i taangaanga i ta ratou au tareni ki roto i to ratou oraanga.</w:t>
      </w:r>
    </w:p>
    <w:p w:rsidR="008C340A" w:rsidRPr="00AE74C0" w:rsidRDefault="008C340A" w:rsidP="008C340A">
      <w:pPr>
        <w:rPr>
          <w:rFonts w:asciiTheme="minorHAnsi" w:hAnsiTheme="minorHAnsi" w:cstheme="minorHAnsi"/>
          <w:szCs w:val="24"/>
        </w:rPr>
      </w:pPr>
    </w:p>
    <w:p w:rsidR="00997F98" w:rsidRPr="00AE74C0" w:rsidRDefault="008C340A" w:rsidP="008C340A">
      <w:pPr>
        <w:rPr>
          <w:rFonts w:asciiTheme="minorHAnsi" w:hAnsiTheme="minorHAnsi" w:cstheme="minorHAnsi"/>
          <w:szCs w:val="24"/>
        </w:rPr>
      </w:pPr>
      <w:r w:rsidRPr="00AE74C0">
        <w:rPr>
          <w:rFonts w:asciiTheme="minorHAnsi" w:hAnsiTheme="minorHAnsi" w:cstheme="minorHAnsi"/>
          <w:szCs w:val="24"/>
        </w:rPr>
        <w:t>Building the skills, knowledge, attitudes, and values of Cook Islanders to put their capabilities to best use in all areas of their lives.</w:t>
      </w:r>
    </w:p>
    <w:p w:rsidR="008C340A" w:rsidRPr="00AE74C0" w:rsidRDefault="008C340A" w:rsidP="008C340A">
      <w:pPr>
        <w:rPr>
          <w:rFonts w:asciiTheme="minorHAnsi" w:hAnsiTheme="minorHAnsi" w:cstheme="minorHAnsi"/>
          <w:b/>
          <w:color w:val="FFFFFF"/>
          <w:szCs w:val="24"/>
          <w:highlight w:val="darkBlue"/>
          <w:bdr w:val="single" w:sz="4" w:space="0" w:color="auto"/>
        </w:rPr>
      </w:pPr>
    </w:p>
    <w:p w:rsidR="00997F98" w:rsidRDefault="00997F98" w:rsidP="00997F98">
      <w:pPr>
        <w:rPr>
          <w:rFonts w:asciiTheme="minorHAnsi" w:hAnsiTheme="minorHAnsi" w:cstheme="minorHAnsi"/>
          <w:noProof/>
          <w:szCs w:val="24"/>
          <w:lang w:val="en-NZ" w:eastAsia="en-NZ"/>
        </w:rPr>
      </w:pPr>
      <w:r w:rsidRPr="00AE74C0">
        <w:rPr>
          <w:rFonts w:asciiTheme="minorHAnsi" w:hAnsiTheme="minorHAnsi" w:cstheme="minorHAnsi"/>
          <w:b/>
          <w:color w:val="FFFFFF"/>
          <w:szCs w:val="24"/>
          <w:highlight w:val="darkBlue"/>
          <w:bdr w:val="single" w:sz="4" w:space="0" w:color="auto"/>
        </w:rPr>
        <w:t>ORGANISATION CHART:</w:t>
      </w:r>
      <w:r w:rsidR="00B72E00" w:rsidRPr="00AE74C0">
        <w:rPr>
          <w:rFonts w:asciiTheme="minorHAnsi" w:hAnsiTheme="minorHAnsi" w:cstheme="minorHAnsi"/>
          <w:noProof/>
          <w:szCs w:val="24"/>
          <w:lang w:val="en-NZ" w:eastAsia="en-NZ"/>
        </w:rPr>
        <w:t xml:space="preserve"> </w:t>
      </w:r>
    </w:p>
    <w:p w:rsidR="00F173F8" w:rsidRPr="00AE74C0" w:rsidRDefault="00F173F8" w:rsidP="00997F98">
      <w:pPr>
        <w:rPr>
          <w:rFonts w:asciiTheme="minorHAnsi" w:hAnsiTheme="minorHAnsi" w:cstheme="minorHAnsi"/>
          <w:b/>
          <w:color w:val="FFFFFF"/>
          <w:szCs w:val="24"/>
        </w:rPr>
      </w:pPr>
      <w:bookmarkStart w:id="0" w:name="_GoBack"/>
      <w:r>
        <w:rPr>
          <w:noProof/>
          <w:szCs w:val="24"/>
          <w:lang w:val="en-GB" w:eastAsia="en-GB"/>
        </w:rPr>
        <w:lastRenderedPageBreak/>
        <w:drawing>
          <wp:inline distT="0" distB="0" distL="0" distR="0">
            <wp:extent cx="5760085" cy="3704362"/>
            <wp:effectExtent l="0" t="0" r="0" b="0"/>
            <wp:docPr id="2" name="Picture 2" descr="cid:image001.png@01DC346F.30F1A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C346F.30F1A7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0085" cy="3704362"/>
                    </a:xfrm>
                    <a:prstGeom prst="rect">
                      <a:avLst/>
                    </a:prstGeom>
                    <a:noFill/>
                    <a:ln>
                      <a:noFill/>
                    </a:ln>
                  </pic:spPr>
                </pic:pic>
              </a:graphicData>
            </a:graphic>
          </wp:inline>
        </w:drawing>
      </w:r>
      <w:bookmarkEnd w:id="0"/>
    </w:p>
    <w:p w:rsidR="00D657FC" w:rsidRPr="00AE74C0" w:rsidRDefault="00D657FC" w:rsidP="00D657FC">
      <w:pPr>
        <w:rPr>
          <w:rFonts w:asciiTheme="minorHAnsi" w:hAnsiTheme="minorHAnsi" w:cstheme="minorHAnsi"/>
          <w:b/>
          <w:color w:val="FFFFFF"/>
          <w:szCs w:val="24"/>
          <w:bdr w:val="single" w:sz="4" w:space="0" w:color="auto"/>
        </w:rPr>
      </w:pPr>
    </w:p>
    <w:p w:rsidR="00E91E45" w:rsidRPr="00AE74C0" w:rsidRDefault="00D657FC" w:rsidP="00E91E45">
      <w:pPr>
        <w:rPr>
          <w:rFonts w:asciiTheme="minorHAnsi" w:hAnsiTheme="minorHAnsi" w:cstheme="minorHAnsi"/>
          <w:b/>
          <w:bCs/>
          <w:color w:val="FFFFFF"/>
          <w:szCs w:val="24"/>
          <w:bdr w:val="single" w:sz="4" w:space="0" w:color="auto"/>
        </w:rPr>
      </w:pPr>
      <w:r w:rsidRPr="00AE74C0">
        <w:rPr>
          <w:rFonts w:asciiTheme="minorHAnsi" w:hAnsiTheme="minorHAnsi" w:cstheme="minorHAnsi"/>
          <w:b/>
          <w:bCs/>
          <w:color w:val="FFFFFF"/>
          <w:szCs w:val="24"/>
          <w:highlight w:val="darkBlue"/>
          <w:bdr w:val="single" w:sz="4" w:space="0" w:color="auto"/>
        </w:rPr>
        <w:t>KEY RESULTS AREA</w:t>
      </w:r>
      <w:r w:rsidR="00E91E45" w:rsidRPr="00AE74C0">
        <w:rPr>
          <w:rFonts w:asciiTheme="minorHAnsi" w:hAnsiTheme="minorHAnsi" w:cstheme="minorHAnsi"/>
          <w:b/>
          <w:bCs/>
          <w:color w:val="FFFFFF"/>
          <w:szCs w:val="24"/>
          <w:highlight w:val="darkBlue"/>
          <w:bdr w:val="single" w:sz="4" w:space="0" w:color="auto"/>
        </w:rPr>
        <w:t>:</w:t>
      </w:r>
    </w:p>
    <w:p w:rsidR="003A5153" w:rsidRPr="00AE74C0" w:rsidRDefault="003A5153" w:rsidP="00E91E45">
      <w:pPr>
        <w:pStyle w:val="BodyText3"/>
        <w:rPr>
          <w:rFonts w:asciiTheme="minorHAnsi" w:hAnsiTheme="minorHAnsi" w:cstheme="minorHAnsi"/>
          <w:sz w:val="24"/>
          <w:szCs w:val="24"/>
        </w:rPr>
      </w:pPr>
    </w:p>
    <w:tbl>
      <w:tblPr>
        <w:tblStyle w:val="TableGrid"/>
        <w:tblW w:w="9351" w:type="dxa"/>
        <w:tblLook w:val="04A0" w:firstRow="1" w:lastRow="0" w:firstColumn="1" w:lastColumn="0" w:noHBand="0" w:noVBand="1"/>
      </w:tblPr>
      <w:tblGrid>
        <w:gridCol w:w="4390"/>
        <w:gridCol w:w="4961"/>
      </w:tblGrid>
      <w:tr w:rsidR="008727DC" w:rsidRPr="00AE74C0" w:rsidTr="000342F3">
        <w:tc>
          <w:tcPr>
            <w:tcW w:w="4390" w:type="dxa"/>
          </w:tcPr>
          <w:p w:rsidR="008727DC" w:rsidRPr="00AE74C0" w:rsidRDefault="008727DC" w:rsidP="00E91E45">
            <w:pPr>
              <w:pStyle w:val="BodyText3"/>
              <w:rPr>
                <w:rFonts w:asciiTheme="minorHAnsi" w:hAnsiTheme="minorHAnsi" w:cstheme="minorHAnsi"/>
                <w:b/>
                <w:i/>
                <w:sz w:val="24"/>
                <w:szCs w:val="24"/>
              </w:rPr>
            </w:pPr>
            <w:r w:rsidRPr="00AE74C0">
              <w:rPr>
                <w:rFonts w:asciiTheme="minorHAnsi" w:hAnsiTheme="minorHAnsi" w:cstheme="minorHAnsi"/>
                <w:b/>
                <w:i/>
                <w:sz w:val="24"/>
                <w:szCs w:val="24"/>
              </w:rPr>
              <w:t>K.R.A</w:t>
            </w:r>
          </w:p>
        </w:tc>
        <w:tc>
          <w:tcPr>
            <w:tcW w:w="4961" w:type="dxa"/>
          </w:tcPr>
          <w:p w:rsidR="008727DC" w:rsidRPr="00AE74C0" w:rsidRDefault="00082EAC" w:rsidP="00E91E45">
            <w:pPr>
              <w:pStyle w:val="BodyText3"/>
              <w:rPr>
                <w:rFonts w:asciiTheme="minorHAnsi" w:hAnsiTheme="minorHAnsi" w:cstheme="minorHAnsi"/>
                <w:b/>
                <w:i/>
                <w:sz w:val="24"/>
                <w:szCs w:val="24"/>
              </w:rPr>
            </w:pPr>
            <w:r w:rsidRPr="00AE74C0">
              <w:rPr>
                <w:rFonts w:asciiTheme="minorHAnsi" w:hAnsiTheme="minorHAnsi" w:cstheme="minorHAnsi"/>
                <w:b/>
                <w:i/>
                <w:sz w:val="24"/>
                <w:szCs w:val="24"/>
              </w:rPr>
              <w:t>Key Performance Indicators</w:t>
            </w:r>
          </w:p>
        </w:tc>
      </w:tr>
      <w:tr w:rsidR="002E6BE3" w:rsidRPr="00AE74C0" w:rsidTr="009679C4">
        <w:tc>
          <w:tcPr>
            <w:tcW w:w="4390" w:type="dxa"/>
            <w:tcBorders>
              <w:top w:val="single" w:sz="4" w:space="0" w:color="auto"/>
              <w:left w:val="single" w:sz="4" w:space="0" w:color="auto"/>
              <w:bottom w:val="single" w:sz="4" w:space="0" w:color="auto"/>
              <w:right w:val="single" w:sz="4" w:space="0" w:color="auto"/>
            </w:tcBorders>
          </w:tcPr>
          <w:p w:rsidR="0048191E" w:rsidRPr="00AE74C0" w:rsidRDefault="0048191E" w:rsidP="0048191E">
            <w:pPr>
              <w:rPr>
                <w:rFonts w:asciiTheme="minorHAnsi" w:hAnsiTheme="minorHAnsi" w:cstheme="minorHAnsi"/>
                <w:b/>
                <w:szCs w:val="24"/>
                <w:u w:val="single"/>
              </w:rPr>
            </w:pPr>
            <w:r w:rsidRPr="00AE74C0">
              <w:rPr>
                <w:rFonts w:asciiTheme="minorHAnsi" w:hAnsiTheme="minorHAnsi" w:cstheme="minorHAnsi"/>
                <w:b/>
                <w:szCs w:val="24"/>
                <w:u w:val="single"/>
              </w:rPr>
              <w:t>KRA 1: Recruitment</w:t>
            </w:r>
          </w:p>
          <w:p w:rsidR="0048191E" w:rsidRPr="00AE74C0" w:rsidRDefault="0048191E" w:rsidP="0048191E">
            <w:pPr>
              <w:numPr>
                <w:ilvl w:val="0"/>
                <w:numId w:val="30"/>
              </w:numPr>
              <w:autoSpaceDE w:val="0"/>
              <w:autoSpaceDN w:val="0"/>
              <w:adjustRightInd w:val="0"/>
              <w:rPr>
                <w:rFonts w:asciiTheme="minorHAnsi" w:hAnsiTheme="minorHAnsi" w:cstheme="minorHAnsi"/>
                <w:szCs w:val="24"/>
              </w:rPr>
            </w:pPr>
            <w:r w:rsidRPr="00AE74C0">
              <w:rPr>
                <w:rFonts w:asciiTheme="minorHAnsi" w:hAnsiTheme="minorHAnsi" w:cstheme="minorHAnsi"/>
                <w:szCs w:val="24"/>
                <w:lang w:val="en-NZ" w:eastAsia="en-NZ"/>
              </w:rPr>
              <w:t>To advise Principals, Directors and senior managers on recruitment plan, responsibilities and processes.</w:t>
            </w:r>
          </w:p>
          <w:p w:rsidR="0048191E" w:rsidRPr="00AE74C0" w:rsidRDefault="0048191E" w:rsidP="0048191E">
            <w:pPr>
              <w:pStyle w:val="ListParagraph"/>
              <w:numPr>
                <w:ilvl w:val="0"/>
                <w:numId w:val="30"/>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szCs w:val="24"/>
                <w:lang w:val="en-NZ" w:eastAsia="en-NZ"/>
              </w:rPr>
              <w:t>To lead and advise recruitment panels on the process of selection – shortlisting, interviews, reference checking, offers and appointments.</w:t>
            </w:r>
          </w:p>
          <w:p w:rsidR="0048191E" w:rsidRPr="00AE74C0" w:rsidRDefault="0048191E" w:rsidP="0048191E">
            <w:pPr>
              <w:numPr>
                <w:ilvl w:val="0"/>
                <w:numId w:val="30"/>
              </w:numPr>
              <w:rPr>
                <w:rFonts w:asciiTheme="minorHAnsi" w:hAnsiTheme="minorHAnsi" w:cstheme="minorHAnsi"/>
                <w:szCs w:val="24"/>
              </w:rPr>
            </w:pPr>
            <w:r w:rsidRPr="00AE74C0">
              <w:rPr>
                <w:rFonts w:asciiTheme="minorHAnsi" w:hAnsiTheme="minorHAnsi" w:cstheme="minorHAnsi"/>
                <w:szCs w:val="24"/>
              </w:rPr>
              <w:t>To review and ensure all recruitment documentation is well prepared and accessible including JD, application forms &amp; information, referee reports, shortlisting templates and interview questionnaires.</w:t>
            </w:r>
          </w:p>
          <w:p w:rsidR="0048191E" w:rsidRPr="00AE74C0" w:rsidRDefault="0048191E" w:rsidP="0048191E">
            <w:pPr>
              <w:numPr>
                <w:ilvl w:val="0"/>
                <w:numId w:val="30"/>
              </w:numPr>
              <w:autoSpaceDE w:val="0"/>
              <w:autoSpaceDN w:val="0"/>
              <w:adjustRightInd w:val="0"/>
              <w:rPr>
                <w:rFonts w:asciiTheme="minorHAnsi" w:hAnsiTheme="minorHAnsi" w:cstheme="minorHAnsi"/>
                <w:szCs w:val="24"/>
              </w:rPr>
            </w:pPr>
            <w:r w:rsidRPr="00AE74C0">
              <w:rPr>
                <w:rFonts w:asciiTheme="minorHAnsi" w:hAnsiTheme="minorHAnsi" w:cstheme="minorHAnsi"/>
                <w:szCs w:val="24"/>
                <w:lang w:val="en-NZ" w:eastAsia="en-NZ"/>
              </w:rPr>
              <w:t>To prepare and deploy advertisements to internal or external markets in local media, Government website, NZ Education Gazette, overseas media (NZ, Fiji), Seek.</w:t>
            </w:r>
          </w:p>
          <w:p w:rsidR="002E6BE3" w:rsidRPr="00AE74C0" w:rsidRDefault="0048191E" w:rsidP="0048191E">
            <w:pPr>
              <w:pStyle w:val="ListParagraph"/>
              <w:numPr>
                <w:ilvl w:val="0"/>
                <w:numId w:val="30"/>
              </w:numPr>
              <w:rPr>
                <w:rFonts w:asciiTheme="minorHAnsi" w:hAnsiTheme="minorHAnsi" w:cstheme="minorHAnsi"/>
                <w:szCs w:val="24"/>
              </w:rPr>
            </w:pPr>
            <w:r w:rsidRPr="00AE74C0">
              <w:rPr>
                <w:rFonts w:asciiTheme="minorHAnsi" w:hAnsiTheme="minorHAnsi" w:cstheme="minorHAnsi"/>
                <w:szCs w:val="24"/>
                <w:lang w:val="en-NZ" w:eastAsia="en-NZ"/>
              </w:rPr>
              <w:t>To monitor and carry out an evaluation of the recruitment and selection process.</w:t>
            </w:r>
          </w:p>
        </w:tc>
        <w:tc>
          <w:tcPr>
            <w:tcW w:w="4961" w:type="dxa"/>
            <w:tcBorders>
              <w:top w:val="single" w:sz="4" w:space="0" w:color="auto"/>
              <w:left w:val="single" w:sz="4" w:space="0" w:color="auto"/>
              <w:bottom w:val="single" w:sz="4" w:space="0" w:color="auto"/>
              <w:right w:val="single" w:sz="4" w:space="0" w:color="auto"/>
            </w:tcBorders>
          </w:tcPr>
          <w:p w:rsidR="0048191E" w:rsidRPr="00AE74C0" w:rsidRDefault="0048191E" w:rsidP="0048191E">
            <w:pPr>
              <w:numPr>
                <w:ilvl w:val="0"/>
                <w:numId w:val="34"/>
              </w:numPr>
              <w:autoSpaceDE w:val="0"/>
              <w:autoSpaceDN w:val="0"/>
              <w:adjustRightInd w:val="0"/>
              <w:rPr>
                <w:rFonts w:asciiTheme="minorHAnsi" w:hAnsiTheme="minorHAnsi" w:cstheme="minorHAnsi"/>
                <w:szCs w:val="24"/>
              </w:rPr>
            </w:pPr>
            <w:r w:rsidRPr="00AE74C0">
              <w:rPr>
                <w:rFonts w:asciiTheme="minorHAnsi" w:hAnsiTheme="minorHAnsi" w:cstheme="minorHAnsi"/>
                <w:szCs w:val="24"/>
              </w:rPr>
              <w:t>Recruitment and selection processes are professional, efficient and responsive and instil confidence in both the Ministry and candidate.</w:t>
            </w:r>
          </w:p>
          <w:p w:rsidR="0048191E" w:rsidRPr="00AE74C0" w:rsidRDefault="0048191E" w:rsidP="0048191E">
            <w:pPr>
              <w:numPr>
                <w:ilvl w:val="0"/>
                <w:numId w:val="34"/>
              </w:numPr>
              <w:autoSpaceDE w:val="0"/>
              <w:autoSpaceDN w:val="0"/>
              <w:adjustRightInd w:val="0"/>
              <w:rPr>
                <w:rFonts w:asciiTheme="minorHAnsi" w:hAnsiTheme="minorHAnsi" w:cstheme="minorHAnsi"/>
                <w:szCs w:val="24"/>
              </w:rPr>
            </w:pPr>
            <w:r w:rsidRPr="00AE74C0">
              <w:rPr>
                <w:rFonts w:asciiTheme="minorHAnsi" w:hAnsiTheme="minorHAnsi" w:cstheme="minorHAnsi"/>
                <w:szCs w:val="24"/>
              </w:rPr>
              <w:t>Shortlisting, grading, selection, panel selection and interview processes are clear, transparent and appropriate.</w:t>
            </w:r>
          </w:p>
          <w:p w:rsidR="0048191E" w:rsidRPr="00AE74C0" w:rsidRDefault="0048191E" w:rsidP="0048191E">
            <w:pPr>
              <w:numPr>
                <w:ilvl w:val="0"/>
                <w:numId w:val="34"/>
              </w:numPr>
              <w:autoSpaceDE w:val="0"/>
              <w:autoSpaceDN w:val="0"/>
              <w:adjustRightInd w:val="0"/>
              <w:rPr>
                <w:rFonts w:asciiTheme="minorHAnsi" w:hAnsiTheme="minorHAnsi" w:cstheme="minorHAnsi"/>
                <w:szCs w:val="24"/>
              </w:rPr>
            </w:pPr>
            <w:r w:rsidRPr="00AE74C0">
              <w:rPr>
                <w:rFonts w:asciiTheme="minorHAnsi" w:hAnsiTheme="minorHAnsi" w:cstheme="minorHAnsi"/>
                <w:szCs w:val="24"/>
              </w:rPr>
              <w:t>Pa Enua recruitment processes are conducted from Rarotonga to ensure integrity consistency and confidentiality is maintained.</w:t>
            </w:r>
          </w:p>
          <w:p w:rsidR="0048191E" w:rsidRPr="00AE74C0" w:rsidRDefault="0048191E" w:rsidP="0048191E">
            <w:pPr>
              <w:numPr>
                <w:ilvl w:val="0"/>
                <w:numId w:val="34"/>
              </w:numPr>
              <w:rPr>
                <w:rFonts w:asciiTheme="minorHAnsi" w:hAnsiTheme="minorHAnsi" w:cstheme="minorHAnsi"/>
                <w:szCs w:val="24"/>
              </w:rPr>
            </w:pPr>
            <w:r w:rsidRPr="00AE74C0">
              <w:rPr>
                <w:rFonts w:asciiTheme="minorHAnsi" w:hAnsiTheme="minorHAnsi" w:cstheme="minorHAnsi"/>
                <w:szCs w:val="24"/>
              </w:rPr>
              <w:t xml:space="preserve">Job advertisements are clear, transparent and fair and are posted to the local media, website and overseas media. </w:t>
            </w:r>
          </w:p>
          <w:p w:rsidR="002E6BE3" w:rsidRPr="00AE74C0" w:rsidRDefault="002E6BE3" w:rsidP="002E6BE3">
            <w:pPr>
              <w:rPr>
                <w:rFonts w:asciiTheme="minorHAnsi" w:hAnsiTheme="minorHAnsi" w:cstheme="minorHAnsi"/>
                <w:szCs w:val="24"/>
              </w:rPr>
            </w:pPr>
          </w:p>
        </w:tc>
      </w:tr>
      <w:tr w:rsidR="0048191E" w:rsidRPr="00AE74C0" w:rsidTr="009679C4">
        <w:trPr>
          <w:trHeight w:val="177"/>
        </w:trPr>
        <w:tc>
          <w:tcPr>
            <w:tcW w:w="4390" w:type="dxa"/>
            <w:tcBorders>
              <w:top w:val="single" w:sz="4" w:space="0" w:color="auto"/>
              <w:left w:val="single" w:sz="4" w:space="0" w:color="auto"/>
              <w:bottom w:val="single" w:sz="4" w:space="0" w:color="auto"/>
              <w:right w:val="single" w:sz="4" w:space="0" w:color="auto"/>
            </w:tcBorders>
          </w:tcPr>
          <w:p w:rsidR="0048191E" w:rsidRPr="00AE74C0" w:rsidRDefault="0048191E" w:rsidP="0048191E">
            <w:pPr>
              <w:autoSpaceDE w:val="0"/>
              <w:autoSpaceDN w:val="0"/>
              <w:adjustRightInd w:val="0"/>
              <w:rPr>
                <w:rFonts w:asciiTheme="minorHAnsi" w:hAnsiTheme="minorHAnsi" w:cstheme="minorHAnsi"/>
                <w:b/>
                <w:szCs w:val="24"/>
                <w:u w:val="single"/>
                <w:lang w:val="en-NZ" w:eastAsia="en-NZ"/>
              </w:rPr>
            </w:pPr>
            <w:r w:rsidRPr="00AE74C0">
              <w:rPr>
                <w:rFonts w:asciiTheme="minorHAnsi" w:hAnsiTheme="minorHAnsi" w:cstheme="minorHAnsi"/>
                <w:b/>
                <w:szCs w:val="24"/>
                <w:u w:val="single"/>
                <w:lang w:val="en-NZ" w:eastAsia="en-NZ"/>
              </w:rPr>
              <w:lastRenderedPageBreak/>
              <w:t>KRA 2: Administration</w:t>
            </w:r>
          </w:p>
          <w:p w:rsidR="0048191E" w:rsidRPr="00AE74C0" w:rsidRDefault="0048191E" w:rsidP="0048191E">
            <w:pPr>
              <w:numPr>
                <w:ilvl w:val="0"/>
                <w:numId w:val="10"/>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szCs w:val="24"/>
                <w:lang w:val="en-NZ" w:eastAsia="en-NZ"/>
              </w:rPr>
              <w:t>To prepare and send all completed appointments documentation to PSC and MFEM.</w:t>
            </w:r>
          </w:p>
          <w:p w:rsidR="0048191E" w:rsidRPr="00AE74C0" w:rsidRDefault="0048191E" w:rsidP="0048191E">
            <w:pPr>
              <w:numPr>
                <w:ilvl w:val="0"/>
                <w:numId w:val="10"/>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szCs w:val="24"/>
                <w:lang w:val="en-NZ" w:eastAsia="en-NZ"/>
              </w:rPr>
              <w:t>To manage the processing of work and entry permits, customs forms, travel bookings and to ensure all financial documents are in order.</w:t>
            </w:r>
          </w:p>
          <w:p w:rsidR="0048191E" w:rsidRPr="00AE74C0" w:rsidRDefault="0048191E" w:rsidP="0048191E">
            <w:pPr>
              <w:numPr>
                <w:ilvl w:val="0"/>
                <w:numId w:val="10"/>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szCs w:val="24"/>
                <w:lang w:val="en-NZ" w:eastAsia="en-NZ"/>
              </w:rPr>
              <w:t>To communicate and liaise with relevant agencies and rental accommodation to ensure relocation and settlement needs of overseas employees are met.</w:t>
            </w:r>
          </w:p>
          <w:p w:rsidR="0048191E" w:rsidRPr="00AE74C0" w:rsidRDefault="0048191E" w:rsidP="0048191E">
            <w:pPr>
              <w:pStyle w:val="ListParagraph"/>
              <w:numPr>
                <w:ilvl w:val="0"/>
                <w:numId w:val="10"/>
              </w:numPr>
              <w:autoSpaceDE w:val="0"/>
              <w:autoSpaceDN w:val="0"/>
              <w:adjustRightInd w:val="0"/>
              <w:rPr>
                <w:rFonts w:asciiTheme="minorHAnsi" w:hAnsiTheme="minorHAnsi" w:cstheme="minorHAnsi"/>
                <w:szCs w:val="24"/>
                <w:u w:val="single"/>
                <w:lang w:val="en-NZ" w:eastAsia="en-NZ"/>
              </w:rPr>
            </w:pPr>
            <w:r w:rsidRPr="00AE74C0">
              <w:rPr>
                <w:rFonts w:asciiTheme="minorHAnsi" w:hAnsiTheme="minorHAnsi" w:cstheme="minorHAnsi"/>
                <w:szCs w:val="24"/>
              </w:rPr>
              <w:t>To plan and facilitate staff orientation and induction programs, advising Directors, Principals and managers of the process in their schools and divisions.</w:t>
            </w:r>
          </w:p>
          <w:p w:rsidR="0048191E" w:rsidRPr="00AE74C0" w:rsidRDefault="0048191E" w:rsidP="0048191E">
            <w:pPr>
              <w:pStyle w:val="ListParagraph"/>
              <w:numPr>
                <w:ilvl w:val="0"/>
                <w:numId w:val="10"/>
              </w:numPr>
              <w:autoSpaceDE w:val="0"/>
              <w:autoSpaceDN w:val="0"/>
              <w:adjustRightInd w:val="0"/>
              <w:rPr>
                <w:rFonts w:asciiTheme="minorHAnsi" w:hAnsiTheme="minorHAnsi" w:cstheme="minorHAnsi"/>
                <w:szCs w:val="24"/>
                <w:u w:val="single"/>
                <w:lang w:val="en-NZ" w:eastAsia="en-NZ"/>
              </w:rPr>
            </w:pPr>
            <w:r w:rsidRPr="00AE74C0">
              <w:rPr>
                <w:rFonts w:asciiTheme="minorHAnsi" w:hAnsiTheme="minorHAnsi" w:cstheme="minorHAnsi"/>
                <w:szCs w:val="24"/>
              </w:rPr>
              <w:t>To process appointment notices for casual employees (relief teachers) in a timely manner, liaising with schools to confirm details of timesheets; employee adjustments and ceasing employment.</w:t>
            </w:r>
          </w:p>
          <w:p w:rsidR="0048191E" w:rsidRPr="00AE74C0" w:rsidRDefault="0048191E" w:rsidP="0048191E">
            <w:pPr>
              <w:pStyle w:val="ListParagraph"/>
              <w:autoSpaceDE w:val="0"/>
              <w:autoSpaceDN w:val="0"/>
              <w:adjustRightInd w:val="0"/>
              <w:ind w:left="227"/>
              <w:rPr>
                <w:rFonts w:asciiTheme="minorHAnsi" w:hAnsiTheme="minorHAnsi" w:cstheme="minorHAnsi"/>
                <w:szCs w:val="24"/>
                <w:u w:val="single"/>
                <w:lang w:val="en-NZ" w:eastAsia="en-NZ"/>
              </w:rPr>
            </w:pPr>
          </w:p>
          <w:p w:rsidR="0048191E" w:rsidRPr="00AE74C0" w:rsidRDefault="0048191E" w:rsidP="0048191E">
            <w:pPr>
              <w:pStyle w:val="ListParagraph"/>
              <w:numPr>
                <w:ilvl w:val="0"/>
                <w:numId w:val="10"/>
              </w:numPr>
              <w:autoSpaceDE w:val="0"/>
              <w:autoSpaceDN w:val="0"/>
              <w:adjustRightInd w:val="0"/>
              <w:rPr>
                <w:rFonts w:asciiTheme="minorHAnsi" w:hAnsiTheme="minorHAnsi" w:cstheme="minorHAnsi"/>
                <w:szCs w:val="24"/>
                <w:u w:val="single"/>
                <w:lang w:val="en-NZ" w:eastAsia="en-NZ"/>
              </w:rPr>
            </w:pPr>
            <w:r w:rsidRPr="00AE74C0">
              <w:rPr>
                <w:rFonts w:asciiTheme="minorHAnsi" w:hAnsiTheme="minorHAnsi" w:cstheme="minorHAnsi"/>
                <w:szCs w:val="24"/>
              </w:rPr>
              <w:t>To prepare vouchers for payment of staff who are entitled to arrears, final annual leave payments and allowances.</w:t>
            </w:r>
          </w:p>
          <w:p w:rsidR="0048191E" w:rsidRPr="00AE74C0" w:rsidRDefault="0048191E" w:rsidP="0048191E">
            <w:pPr>
              <w:pStyle w:val="ListParagraph"/>
              <w:autoSpaceDE w:val="0"/>
              <w:autoSpaceDN w:val="0"/>
              <w:adjustRightInd w:val="0"/>
              <w:ind w:left="227"/>
              <w:rPr>
                <w:rFonts w:asciiTheme="minorHAnsi" w:hAnsiTheme="minorHAnsi" w:cstheme="minorHAnsi"/>
                <w:szCs w:val="24"/>
                <w:u w:val="single"/>
                <w:lang w:val="en-NZ" w:eastAsia="en-NZ"/>
              </w:rPr>
            </w:pPr>
          </w:p>
          <w:p w:rsidR="0048191E" w:rsidRPr="00AE74C0" w:rsidRDefault="0048191E" w:rsidP="0048191E">
            <w:pPr>
              <w:pStyle w:val="ListParagraph"/>
              <w:numPr>
                <w:ilvl w:val="0"/>
                <w:numId w:val="10"/>
              </w:numPr>
              <w:autoSpaceDE w:val="0"/>
              <w:autoSpaceDN w:val="0"/>
              <w:adjustRightInd w:val="0"/>
              <w:rPr>
                <w:rFonts w:asciiTheme="minorHAnsi" w:hAnsiTheme="minorHAnsi" w:cstheme="minorHAnsi"/>
                <w:szCs w:val="24"/>
                <w:u w:val="single"/>
                <w:lang w:val="en-NZ" w:eastAsia="en-NZ"/>
              </w:rPr>
            </w:pPr>
            <w:r w:rsidRPr="00AE74C0">
              <w:rPr>
                <w:rFonts w:asciiTheme="minorHAnsi" w:hAnsiTheme="minorHAnsi" w:cstheme="minorHAnsi"/>
                <w:szCs w:val="24"/>
              </w:rPr>
              <w:t>To administer the recruitment budget allocation for local and overseas staff.</w:t>
            </w:r>
          </w:p>
        </w:tc>
        <w:tc>
          <w:tcPr>
            <w:tcW w:w="4961" w:type="dxa"/>
            <w:tcBorders>
              <w:top w:val="single" w:sz="4" w:space="0" w:color="auto"/>
              <w:left w:val="single" w:sz="4" w:space="0" w:color="auto"/>
              <w:bottom w:val="single" w:sz="4" w:space="0" w:color="auto"/>
              <w:right w:val="single" w:sz="4" w:space="0" w:color="auto"/>
            </w:tcBorders>
          </w:tcPr>
          <w:p w:rsidR="0048191E" w:rsidRPr="00AE74C0" w:rsidRDefault="0048191E" w:rsidP="0048191E">
            <w:pPr>
              <w:numPr>
                <w:ilvl w:val="0"/>
                <w:numId w:val="10"/>
              </w:numPr>
              <w:rPr>
                <w:rFonts w:asciiTheme="minorHAnsi" w:hAnsiTheme="minorHAnsi" w:cstheme="minorHAnsi"/>
                <w:szCs w:val="24"/>
              </w:rPr>
            </w:pPr>
            <w:r w:rsidRPr="00AE74C0">
              <w:rPr>
                <w:rFonts w:asciiTheme="minorHAnsi" w:hAnsiTheme="minorHAnsi" w:cstheme="minorHAnsi"/>
                <w:szCs w:val="24"/>
              </w:rPr>
              <w:t>Appointments information is processed accurately and forwarded to PSC, MFEM &amp; CINSF</w:t>
            </w:r>
          </w:p>
          <w:p w:rsidR="0048191E" w:rsidRPr="00AE74C0" w:rsidRDefault="0048191E" w:rsidP="0048191E">
            <w:pPr>
              <w:numPr>
                <w:ilvl w:val="0"/>
                <w:numId w:val="10"/>
              </w:numPr>
              <w:rPr>
                <w:rFonts w:asciiTheme="minorHAnsi" w:hAnsiTheme="minorHAnsi" w:cstheme="minorHAnsi"/>
                <w:szCs w:val="24"/>
              </w:rPr>
            </w:pPr>
            <w:r w:rsidRPr="00AE74C0">
              <w:rPr>
                <w:rFonts w:asciiTheme="minorHAnsi" w:hAnsiTheme="minorHAnsi" w:cstheme="minorHAnsi"/>
                <w:szCs w:val="24"/>
              </w:rPr>
              <w:t>Overseas staff complete health and police clearances, Ministry of Health medical clearance is obtained, travel dates confirmed.</w:t>
            </w:r>
          </w:p>
          <w:p w:rsidR="0048191E" w:rsidRPr="00AE74C0" w:rsidRDefault="0048191E" w:rsidP="0048191E">
            <w:pPr>
              <w:numPr>
                <w:ilvl w:val="0"/>
                <w:numId w:val="10"/>
              </w:numPr>
              <w:rPr>
                <w:rFonts w:asciiTheme="minorHAnsi" w:hAnsiTheme="minorHAnsi" w:cstheme="minorHAnsi"/>
                <w:szCs w:val="24"/>
              </w:rPr>
            </w:pPr>
            <w:r w:rsidRPr="00AE74C0">
              <w:rPr>
                <w:rFonts w:asciiTheme="minorHAnsi" w:hAnsiTheme="minorHAnsi" w:cstheme="minorHAnsi"/>
                <w:szCs w:val="24"/>
              </w:rPr>
              <w:t>Shipping agent processes freight, forms for customs clearance completed</w:t>
            </w:r>
          </w:p>
          <w:p w:rsidR="0048191E" w:rsidRPr="00AE74C0" w:rsidRDefault="0048191E" w:rsidP="0048191E">
            <w:pPr>
              <w:numPr>
                <w:ilvl w:val="0"/>
                <w:numId w:val="10"/>
              </w:numPr>
              <w:rPr>
                <w:rFonts w:asciiTheme="minorHAnsi" w:hAnsiTheme="minorHAnsi" w:cstheme="minorHAnsi"/>
                <w:szCs w:val="24"/>
              </w:rPr>
            </w:pPr>
            <w:r w:rsidRPr="00AE74C0">
              <w:rPr>
                <w:rFonts w:asciiTheme="minorHAnsi" w:hAnsiTheme="minorHAnsi" w:cstheme="minorHAnsi"/>
                <w:szCs w:val="24"/>
              </w:rPr>
              <w:t>A list of rental accommodation compiled, house visits completed - including details of location, building particulars, rental price etc.</w:t>
            </w:r>
          </w:p>
          <w:p w:rsidR="0048191E" w:rsidRPr="00AE74C0" w:rsidRDefault="0048191E" w:rsidP="0048191E">
            <w:pPr>
              <w:numPr>
                <w:ilvl w:val="0"/>
                <w:numId w:val="10"/>
              </w:numPr>
              <w:rPr>
                <w:rFonts w:asciiTheme="minorHAnsi" w:hAnsiTheme="minorHAnsi" w:cstheme="minorHAnsi"/>
                <w:szCs w:val="24"/>
              </w:rPr>
            </w:pPr>
            <w:r w:rsidRPr="00AE74C0">
              <w:rPr>
                <w:rFonts w:asciiTheme="minorHAnsi" w:hAnsiTheme="minorHAnsi" w:cstheme="minorHAnsi"/>
                <w:szCs w:val="24"/>
              </w:rPr>
              <w:t>MOE orientation and induction program, including key agencies; school/division programs implemented as planned and reviewed.</w:t>
            </w:r>
          </w:p>
          <w:p w:rsidR="0048191E" w:rsidRPr="00AE74C0" w:rsidRDefault="0048191E" w:rsidP="0048191E">
            <w:pPr>
              <w:numPr>
                <w:ilvl w:val="0"/>
                <w:numId w:val="10"/>
              </w:numPr>
              <w:rPr>
                <w:rFonts w:asciiTheme="minorHAnsi" w:hAnsiTheme="minorHAnsi" w:cstheme="minorHAnsi"/>
                <w:szCs w:val="24"/>
              </w:rPr>
            </w:pPr>
            <w:r w:rsidRPr="00AE74C0">
              <w:rPr>
                <w:rFonts w:asciiTheme="minorHAnsi" w:hAnsiTheme="minorHAnsi" w:cstheme="minorHAnsi"/>
                <w:szCs w:val="24"/>
              </w:rPr>
              <w:t>NOA forms, vouchers, NEA, NCE are processed accurately, details confirmed and according to PSC schedule.</w:t>
            </w:r>
          </w:p>
        </w:tc>
      </w:tr>
      <w:tr w:rsidR="0048191E" w:rsidRPr="00AE74C0" w:rsidTr="009679C4">
        <w:tc>
          <w:tcPr>
            <w:tcW w:w="4390" w:type="dxa"/>
            <w:tcBorders>
              <w:top w:val="single" w:sz="4" w:space="0" w:color="auto"/>
              <w:left w:val="single" w:sz="4" w:space="0" w:color="auto"/>
              <w:bottom w:val="single" w:sz="4" w:space="0" w:color="auto"/>
              <w:right w:val="single" w:sz="4" w:space="0" w:color="auto"/>
            </w:tcBorders>
          </w:tcPr>
          <w:p w:rsidR="001B59BE" w:rsidRPr="00AE74C0" w:rsidRDefault="001B59BE" w:rsidP="001B59BE">
            <w:pPr>
              <w:spacing w:before="40" w:after="40"/>
              <w:rPr>
                <w:rFonts w:asciiTheme="minorHAnsi" w:hAnsiTheme="minorHAnsi" w:cstheme="minorHAnsi"/>
                <w:b/>
                <w:szCs w:val="24"/>
                <w:u w:val="single"/>
                <w:lang w:val="en-NZ"/>
              </w:rPr>
            </w:pPr>
            <w:r w:rsidRPr="00AE74C0">
              <w:rPr>
                <w:rFonts w:asciiTheme="minorHAnsi" w:hAnsiTheme="minorHAnsi" w:cstheme="minorHAnsi"/>
                <w:b/>
                <w:szCs w:val="24"/>
                <w:u w:val="single"/>
                <w:lang w:val="en-NZ"/>
              </w:rPr>
              <w:t>KRA 3: Effective implementation and management of Scholarship Programmes</w:t>
            </w:r>
          </w:p>
          <w:p w:rsidR="001B59BE" w:rsidRPr="00AE74C0" w:rsidRDefault="001B59BE" w:rsidP="001B59BE">
            <w:pPr>
              <w:pStyle w:val="ListParagraph"/>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rPr>
              <w:t>Liaison with regional and international providers and development partners over recipient placements.</w:t>
            </w:r>
          </w:p>
          <w:p w:rsidR="0048191E" w:rsidRPr="00AE74C0" w:rsidRDefault="001B59BE" w:rsidP="001B59BE">
            <w:pPr>
              <w:pStyle w:val="ListParagraph"/>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rPr>
              <w:t xml:space="preserve">Administer the distribution of funds with regular follow up with the Finance Division and MFEM. </w:t>
            </w:r>
          </w:p>
        </w:tc>
        <w:tc>
          <w:tcPr>
            <w:tcW w:w="4961" w:type="dxa"/>
            <w:tcBorders>
              <w:top w:val="single" w:sz="4" w:space="0" w:color="auto"/>
              <w:left w:val="single" w:sz="4" w:space="0" w:color="auto"/>
              <w:bottom w:val="single" w:sz="4" w:space="0" w:color="auto"/>
              <w:right w:val="single" w:sz="4" w:space="0" w:color="auto"/>
            </w:tcBorders>
          </w:tcPr>
          <w:p w:rsidR="001B59BE" w:rsidRPr="00AE74C0" w:rsidRDefault="001B59BE" w:rsidP="001B59BE">
            <w:pPr>
              <w:numPr>
                <w:ilvl w:val="0"/>
                <w:numId w:val="10"/>
              </w:numPr>
              <w:rPr>
                <w:rFonts w:asciiTheme="minorHAnsi" w:hAnsiTheme="minorHAnsi" w:cstheme="minorHAnsi"/>
                <w:szCs w:val="24"/>
              </w:rPr>
            </w:pPr>
            <w:r w:rsidRPr="00AE74C0">
              <w:rPr>
                <w:rFonts w:asciiTheme="minorHAnsi" w:hAnsiTheme="minorHAnsi" w:cstheme="minorHAnsi"/>
                <w:szCs w:val="24"/>
              </w:rPr>
              <w:t>Study awards are widely advertised and promoted through the media, in schools and the general community (PSC, HOMs, Chamber, Island Administration).</w:t>
            </w:r>
          </w:p>
          <w:p w:rsidR="001B59BE" w:rsidRPr="00AE74C0" w:rsidRDefault="001B59BE" w:rsidP="001B59BE">
            <w:pPr>
              <w:numPr>
                <w:ilvl w:val="0"/>
                <w:numId w:val="10"/>
              </w:numPr>
              <w:rPr>
                <w:rFonts w:asciiTheme="minorHAnsi" w:hAnsiTheme="minorHAnsi" w:cstheme="minorHAnsi"/>
                <w:szCs w:val="24"/>
              </w:rPr>
            </w:pPr>
            <w:r w:rsidRPr="00AE74C0">
              <w:rPr>
                <w:rFonts w:asciiTheme="minorHAnsi" w:hAnsiTheme="minorHAnsi" w:cstheme="minorHAnsi"/>
                <w:szCs w:val="24"/>
              </w:rPr>
              <w:t>Provide training, advice and guidance to the scholarship committee and applicants.</w:t>
            </w:r>
          </w:p>
          <w:p w:rsidR="001B59BE" w:rsidRPr="00AE74C0" w:rsidRDefault="001B59BE" w:rsidP="001B59BE">
            <w:pPr>
              <w:numPr>
                <w:ilvl w:val="0"/>
                <w:numId w:val="10"/>
              </w:numPr>
              <w:spacing w:beforeLines="15" w:before="36" w:afterLines="15" w:after="36"/>
              <w:rPr>
                <w:rFonts w:asciiTheme="minorHAnsi" w:hAnsiTheme="minorHAnsi" w:cstheme="minorHAnsi"/>
                <w:szCs w:val="24"/>
              </w:rPr>
            </w:pPr>
            <w:r w:rsidRPr="00AE74C0">
              <w:rPr>
                <w:rFonts w:asciiTheme="minorHAnsi" w:hAnsiTheme="minorHAnsi" w:cstheme="minorHAnsi"/>
                <w:szCs w:val="24"/>
              </w:rPr>
              <w:t>Process applications in a timely manner (collation, verification, registration).</w:t>
            </w:r>
          </w:p>
          <w:p w:rsidR="0048191E" w:rsidRPr="00AE74C0" w:rsidRDefault="001B59BE" w:rsidP="0048191E">
            <w:pPr>
              <w:numPr>
                <w:ilvl w:val="0"/>
                <w:numId w:val="10"/>
              </w:numPr>
              <w:spacing w:beforeLines="15" w:before="36" w:afterLines="15" w:after="36"/>
              <w:rPr>
                <w:rFonts w:asciiTheme="minorHAnsi" w:hAnsiTheme="minorHAnsi" w:cstheme="minorHAnsi"/>
                <w:szCs w:val="24"/>
              </w:rPr>
            </w:pPr>
            <w:r w:rsidRPr="00AE74C0">
              <w:rPr>
                <w:rFonts w:asciiTheme="minorHAnsi" w:hAnsiTheme="minorHAnsi" w:cstheme="minorHAnsi"/>
                <w:szCs w:val="24"/>
              </w:rPr>
              <w:t xml:space="preserve">Secretariat to the Scholarship Committee – ensuring that all relevant policies are adhered to within the process (shortlisting, interviewing, selection). </w:t>
            </w:r>
          </w:p>
        </w:tc>
      </w:tr>
      <w:tr w:rsidR="0048191E" w:rsidRPr="00AE74C0" w:rsidTr="009679C4">
        <w:tc>
          <w:tcPr>
            <w:tcW w:w="4390" w:type="dxa"/>
            <w:tcBorders>
              <w:top w:val="single" w:sz="4" w:space="0" w:color="auto"/>
              <w:left w:val="single" w:sz="4" w:space="0" w:color="auto"/>
              <w:bottom w:val="single" w:sz="4" w:space="0" w:color="auto"/>
              <w:right w:val="single" w:sz="4" w:space="0" w:color="auto"/>
            </w:tcBorders>
          </w:tcPr>
          <w:p w:rsidR="00A00B7C" w:rsidRPr="00AE74C0" w:rsidRDefault="00A00B7C" w:rsidP="00A00B7C">
            <w:pPr>
              <w:spacing w:before="40" w:after="40"/>
              <w:rPr>
                <w:rFonts w:asciiTheme="minorHAnsi" w:hAnsiTheme="minorHAnsi" w:cstheme="minorHAnsi"/>
                <w:b/>
                <w:szCs w:val="24"/>
                <w:u w:val="single"/>
                <w:lang w:val="en-NZ"/>
              </w:rPr>
            </w:pPr>
            <w:r w:rsidRPr="00AE74C0">
              <w:rPr>
                <w:rFonts w:asciiTheme="minorHAnsi" w:hAnsiTheme="minorHAnsi" w:cstheme="minorHAnsi"/>
                <w:b/>
                <w:szCs w:val="24"/>
                <w:u w:val="single"/>
                <w:lang w:val="en-NZ"/>
              </w:rPr>
              <w:t>KRA 4: Pastoral care and support provision to scholarship applicants and recipients</w:t>
            </w:r>
          </w:p>
          <w:p w:rsidR="00A00B7C" w:rsidRPr="00AE74C0" w:rsidRDefault="00A00B7C" w:rsidP="00EF30B9">
            <w:pPr>
              <w:pStyle w:val="ListParagraph"/>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rPr>
              <w:t>Provide a comprehensive induction programmes for scholarship recipients prior to departure.</w:t>
            </w:r>
          </w:p>
          <w:p w:rsidR="0048191E" w:rsidRPr="00AE74C0" w:rsidRDefault="00A00B7C" w:rsidP="00EF30B9">
            <w:pPr>
              <w:pStyle w:val="ListParagraph"/>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rPr>
              <w:lastRenderedPageBreak/>
              <w:t>Strengthen the performance control system, including support services to monitor student progress and to assist with matters relating to study program and employment opportunities in the CI.</w:t>
            </w:r>
          </w:p>
        </w:tc>
        <w:tc>
          <w:tcPr>
            <w:tcW w:w="4961" w:type="dxa"/>
            <w:tcBorders>
              <w:top w:val="single" w:sz="4" w:space="0" w:color="auto"/>
              <w:left w:val="single" w:sz="4" w:space="0" w:color="auto"/>
              <w:bottom w:val="single" w:sz="4" w:space="0" w:color="auto"/>
              <w:right w:val="single" w:sz="4" w:space="0" w:color="auto"/>
            </w:tcBorders>
          </w:tcPr>
          <w:p w:rsidR="00A00B7C" w:rsidRPr="00AE74C0" w:rsidRDefault="00A00B7C" w:rsidP="00A00B7C">
            <w:pPr>
              <w:numPr>
                <w:ilvl w:val="0"/>
                <w:numId w:val="39"/>
              </w:numPr>
              <w:spacing w:before="40" w:after="40"/>
              <w:rPr>
                <w:rFonts w:asciiTheme="minorHAnsi" w:hAnsiTheme="minorHAnsi" w:cstheme="minorHAnsi"/>
                <w:szCs w:val="24"/>
                <w:lang w:val="en-NZ"/>
              </w:rPr>
            </w:pPr>
            <w:r w:rsidRPr="00AE74C0">
              <w:rPr>
                <w:rFonts w:asciiTheme="minorHAnsi" w:hAnsiTheme="minorHAnsi" w:cstheme="minorHAnsi"/>
                <w:szCs w:val="24"/>
                <w:lang w:val="en-NZ"/>
              </w:rPr>
              <w:lastRenderedPageBreak/>
              <w:t>Assist Careers/Guidance Advisor to support and promote Guidance and Career pathway programmes for senior secondary and adult learners</w:t>
            </w:r>
            <w:r w:rsidR="00EF30B9" w:rsidRPr="00AE74C0">
              <w:rPr>
                <w:rFonts w:asciiTheme="minorHAnsi" w:hAnsiTheme="minorHAnsi" w:cstheme="minorHAnsi"/>
                <w:szCs w:val="24"/>
                <w:lang w:val="en-NZ"/>
              </w:rPr>
              <w:t>.</w:t>
            </w:r>
          </w:p>
          <w:p w:rsidR="00A00B7C" w:rsidRPr="00AE74C0" w:rsidRDefault="00A00B7C" w:rsidP="00A00B7C">
            <w:pPr>
              <w:numPr>
                <w:ilvl w:val="0"/>
                <w:numId w:val="39"/>
              </w:numPr>
              <w:spacing w:before="40" w:after="40"/>
              <w:rPr>
                <w:rFonts w:asciiTheme="minorHAnsi" w:hAnsiTheme="minorHAnsi" w:cstheme="minorHAnsi"/>
                <w:szCs w:val="24"/>
                <w:lang w:val="en-NZ"/>
              </w:rPr>
            </w:pPr>
            <w:r w:rsidRPr="00AE74C0">
              <w:rPr>
                <w:rFonts w:asciiTheme="minorHAnsi" w:hAnsiTheme="minorHAnsi" w:cstheme="minorHAnsi"/>
                <w:szCs w:val="24"/>
                <w:lang w:val="en-NZ"/>
              </w:rPr>
              <w:t xml:space="preserve">Attends the Annual Careers Expo and promote the exposure of learners to a </w:t>
            </w:r>
            <w:r w:rsidRPr="00AE74C0">
              <w:rPr>
                <w:rFonts w:asciiTheme="minorHAnsi" w:hAnsiTheme="minorHAnsi" w:cstheme="minorHAnsi"/>
                <w:szCs w:val="24"/>
                <w:lang w:val="en-NZ"/>
              </w:rPr>
              <w:lastRenderedPageBreak/>
              <w:t>range of career pathways and scholarship opportunities</w:t>
            </w:r>
            <w:r w:rsidR="00EF30B9" w:rsidRPr="00AE74C0">
              <w:rPr>
                <w:rFonts w:asciiTheme="minorHAnsi" w:hAnsiTheme="minorHAnsi" w:cstheme="minorHAnsi"/>
                <w:szCs w:val="24"/>
                <w:lang w:val="en-NZ"/>
              </w:rPr>
              <w:t>.</w:t>
            </w:r>
          </w:p>
          <w:p w:rsidR="00A00B7C" w:rsidRPr="00AE74C0" w:rsidRDefault="00A00B7C" w:rsidP="00A00B7C">
            <w:pPr>
              <w:numPr>
                <w:ilvl w:val="0"/>
                <w:numId w:val="39"/>
              </w:numPr>
              <w:spacing w:before="40" w:after="40"/>
              <w:rPr>
                <w:rFonts w:asciiTheme="minorHAnsi" w:hAnsiTheme="minorHAnsi" w:cstheme="minorHAnsi"/>
                <w:szCs w:val="24"/>
                <w:lang w:val="en-NZ"/>
              </w:rPr>
            </w:pPr>
            <w:r w:rsidRPr="00AE74C0">
              <w:rPr>
                <w:rFonts w:asciiTheme="minorHAnsi" w:hAnsiTheme="minorHAnsi" w:cstheme="minorHAnsi"/>
                <w:szCs w:val="24"/>
                <w:lang w:val="en-NZ"/>
              </w:rPr>
              <w:t>Provides timely and accurate responses to information and requests for advice on scholarships and training opportunities</w:t>
            </w:r>
            <w:r w:rsidR="00EF30B9" w:rsidRPr="00AE74C0">
              <w:rPr>
                <w:rFonts w:asciiTheme="minorHAnsi" w:hAnsiTheme="minorHAnsi" w:cstheme="minorHAnsi"/>
                <w:szCs w:val="24"/>
                <w:lang w:val="en-NZ"/>
              </w:rPr>
              <w:t>.</w:t>
            </w:r>
          </w:p>
          <w:p w:rsidR="00A00B7C" w:rsidRPr="00AE74C0" w:rsidRDefault="00A00B7C" w:rsidP="00A00B7C">
            <w:pPr>
              <w:numPr>
                <w:ilvl w:val="0"/>
                <w:numId w:val="39"/>
              </w:numPr>
              <w:rPr>
                <w:rFonts w:asciiTheme="minorHAnsi" w:hAnsiTheme="minorHAnsi" w:cstheme="minorHAnsi"/>
                <w:szCs w:val="24"/>
                <w:lang w:val="en-NZ"/>
              </w:rPr>
            </w:pPr>
            <w:r w:rsidRPr="00AE74C0">
              <w:rPr>
                <w:rFonts w:asciiTheme="minorHAnsi" w:hAnsiTheme="minorHAnsi" w:cstheme="minorHAnsi"/>
                <w:szCs w:val="24"/>
                <w:lang w:val="en-NZ"/>
              </w:rPr>
              <w:t>Maintains ongoing and regular contact with scholarship recipients, including an annual visit.</w:t>
            </w:r>
          </w:p>
          <w:p w:rsidR="0048191E" w:rsidRPr="00AE74C0" w:rsidRDefault="00A00B7C" w:rsidP="00A00B7C">
            <w:pPr>
              <w:numPr>
                <w:ilvl w:val="0"/>
                <w:numId w:val="39"/>
              </w:numPr>
              <w:rPr>
                <w:rFonts w:asciiTheme="minorHAnsi" w:hAnsiTheme="minorHAnsi" w:cstheme="minorHAnsi"/>
                <w:szCs w:val="24"/>
                <w:lang w:val="en-NZ"/>
              </w:rPr>
            </w:pPr>
            <w:r w:rsidRPr="00AE74C0">
              <w:rPr>
                <w:rFonts w:asciiTheme="minorHAnsi" w:hAnsiTheme="minorHAnsi" w:cstheme="minorHAnsi"/>
                <w:szCs w:val="24"/>
                <w:lang w:val="en-NZ"/>
              </w:rPr>
              <w:t>Issues/decision and pastoral care reports sent to Scholarship Committees for application of policy.</w:t>
            </w:r>
          </w:p>
        </w:tc>
      </w:tr>
      <w:tr w:rsidR="00EF30B9" w:rsidRPr="00AE74C0" w:rsidTr="009679C4">
        <w:tc>
          <w:tcPr>
            <w:tcW w:w="4390" w:type="dxa"/>
            <w:tcBorders>
              <w:top w:val="single" w:sz="4" w:space="0" w:color="auto"/>
              <w:left w:val="single" w:sz="4" w:space="0" w:color="auto"/>
              <w:bottom w:val="single" w:sz="4" w:space="0" w:color="auto"/>
              <w:right w:val="single" w:sz="4" w:space="0" w:color="auto"/>
            </w:tcBorders>
          </w:tcPr>
          <w:p w:rsidR="00EF30B9" w:rsidRPr="00AE74C0" w:rsidRDefault="00EF30B9" w:rsidP="00EF30B9">
            <w:pPr>
              <w:rPr>
                <w:rFonts w:asciiTheme="minorHAnsi" w:hAnsiTheme="minorHAnsi" w:cstheme="minorHAnsi"/>
                <w:b/>
                <w:szCs w:val="24"/>
                <w:u w:val="single"/>
              </w:rPr>
            </w:pPr>
            <w:r w:rsidRPr="00AE74C0">
              <w:rPr>
                <w:rFonts w:asciiTheme="minorHAnsi" w:hAnsiTheme="minorHAnsi" w:cstheme="minorHAnsi"/>
                <w:b/>
                <w:szCs w:val="24"/>
                <w:u w:val="single"/>
              </w:rPr>
              <w:lastRenderedPageBreak/>
              <w:t>KRA 5: HR Communication</w:t>
            </w:r>
            <w:r w:rsidRPr="00AE74C0">
              <w:rPr>
                <w:rFonts w:asciiTheme="minorHAnsi" w:hAnsiTheme="minorHAnsi" w:cstheme="minorHAnsi"/>
                <w:b/>
                <w:bCs/>
                <w:szCs w:val="24"/>
                <w:u w:val="single"/>
              </w:rPr>
              <w:t xml:space="preserve"> </w:t>
            </w:r>
          </w:p>
          <w:p w:rsidR="00EF30B9" w:rsidRPr="00AE74C0" w:rsidRDefault="00EF30B9" w:rsidP="00EF30B9">
            <w:pPr>
              <w:numPr>
                <w:ilvl w:val="0"/>
                <w:numId w:val="9"/>
              </w:numPr>
              <w:rPr>
                <w:rFonts w:asciiTheme="minorHAnsi" w:hAnsiTheme="minorHAnsi" w:cstheme="minorHAnsi"/>
                <w:szCs w:val="24"/>
              </w:rPr>
            </w:pPr>
            <w:r w:rsidRPr="00AE74C0">
              <w:rPr>
                <w:rFonts w:asciiTheme="minorHAnsi" w:hAnsiTheme="minorHAnsi" w:cstheme="minorHAnsi"/>
                <w:bCs/>
                <w:szCs w:val="24"/>
              </w:rPr>
              <w:t>To ensure that all stakeholder communications are clear, responsive, and professional and expectations are clearly defined, agreed and monitored.</w:t>
            </w:r>
          </w:p>
          <w:p w:rsidR="00EF30B9" w:rsidRPr="00AE74C0" w:rsidRDefault="00EF30B9" w:rsidP="00EF30B9">
            <w:pPr>
              <w:numPr>
                <w:ilvl w:val="0"/>
                <w:numId w:val="9"/>
              </w:numPr>
              <w:autoSpaceDE w:val="0"/>
              <w:autoSpaceDN w:val="0"/>
              <w:adjustRightInd w:val="0"/>
              <w:rPr>
                <w:rFonts w:asciiTheme="minorHAnsi" w:hAnsiTheme="minorHAnsi" w:cstheme="minorHAnsi"/>
                <w:szCs w:val="24"/>
              </w:rPr>
            </w:pPr>
            <w:r w:rsidRPr="00AE74C0">
              <w:rPr>
                <w:rFonts w:asciiTheme="minorHAnsi" w:hAnsiTheme="minorHAnsi" w:cstheme="minorHAnsi"/>
                <w:szCs w:val="24"/>
                <w:lang w:val="en-NZ" w:eastAsia="en-NZ"/>
              </w:rPr>
              <w:t>To develop and maintain collaborative and productive relationships with service areas, colleagues and establishing professional credibility.</w:t>
            </w:r>
          </w:p>
          <w:p w:rsidR="00EF30B9" w:rsidRPr="00AE74C0" w:rsidRDefault="00EF30B9" w:rsidP="00EF30B9">
            <w:pPr>
              <w:numPr>
                <w:ilvl w:val="0"/>
                <w:numId w:val="9"/>
              </w:numPr>
              <w:jc w:val="both"/>
              <w:rPr>
                <w:rFonts w:asciiTheme="minorHAnsi" w:hAnsiTheme="minorHAnsi" w:cstheme="minorHAnsi"/>
                <w:szCs w:val="24"/>
              </w:rPr>
            </w:pPr>
            <w:r w:rsidRPr="00AE74C0">
              <w:rPr>
                <w:rFonts w:asciiTheme="minorHAnsi" w:hAnsiTheme="minorHAnsi" w:cstheme="minorHAnsi"/>
                <w:szCs w:val="24"/>
                <w:lang w:val="en-NZ" w:eastAsia="en-NZ"/>
              </w:rPr>
              <w:t>To facilitate feedback from clients about the HR services offered.</w:t>
            </w:r>
          </w:p>
        </w:tc>
        <w:tc>
          <w:tcPr>
            <w:tcW w:w="4961" w:type="dxa"/>
            <w:tcBorders>
              <w:top w:val="single" w:sz="4" w:space="0" w:color="auto"/>
              <w:left w:val="single" w:sz="4" w:space="0" w:color="auto"/>
              <w:bottom w:val="single" w:sz="4" w:space="0" w:color="auto"/>
              <w:right w:val="single" w:sz="4" w:space="0" w:color="auto"/>
            </w:tcBorders>
          </w:tcPr>
          <w:p w:rsidR="00EF30B9" w:rsidRPr="00AE74C0" w:rsidRDefault="00EF30B9" w:rsidP="00EF30B9">
            <w:pPr>
              <w:numPr>
                <w:ilvl w:val="0"/>
                <w:numId w:val="9"/>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bCs/>
                <w:szCs w:val="24"/>
              </w:rPr>
              <w:t>Enquiries are dealt with in an efficient, professional and courteous manner.</w:t>
            </w:r>
          </w:p>
          <w:p w:rsidR="00EF30B9" w:rsidRPr="00AE74C0" w:rsidRDefault="00EF30B9" w:rsidP="00EF30B9">
            <w:pPr>
              <w:numPr>
                <w:ilvl w:val="0"/>
                <w:numId w:val="9"/>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bCs/>
                <w:szCs w:val="24"/>
              </w:rPr>
              <w:t xml:space="preserve">Maintaining the effectiveness of HR systems and processes which produce clear working papers and documentation of processes for audit. </w:t>
            </w:r>
          </w:p>
          <w:p w:rsidR="00EF30B9" w:rsidRPr="00AE74C0" w:rsidRDefault="00EF30B9" w:rsidP="00EF30B9">
            <w:pPr>
              <w:numPr>
                <w:ilvl w:val="0"/>
                <w:numId w:val="9"/>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bCs/>
                <w:szCs w:val="24"/>
              </w:rPr>
              <w:t>Conduct surveys and contribute to the annual HRM report.</w:t>
            </w:r>
          </w:p>
          <w:p w:rsidR="00EF30B9" w:rsidRPr="00AE74C0" w:rsidRDefault="00EF30B9" w:rsidP="00EF30B9">
            <w:pPr>
              <w:ind w:left="57"/>
              <w:rPr>
                <w:rFonts w:asciiTheme="minorHAnsi" w:hAnsiTheme="minorHAnsi" w:cstheme="minorHAnsi"/>
                <w:szCs w:val="24"/>
              </w:rPr>
            </w:pPr>
          </w:p>
        </w:tc>
      </w:tr>
      <w:tr w:rsidR="00EF30B9" w:rsidRPr="00AE74C0" w:rsidTr="009679C4">
        <w:tc>
          <w:tcPr>
            <w:tcW w:w="4390" w:type="dxa"/>
            <w:tcBorders>
              <w:top w:val="single" w:sz="4" w:space="0" w:color="auto"/>
              <w:left w:val="single" w:sz="4" w:space="0" w:color="auto"/>
              <w:bottom w:val="single" w:sz="4" w:space="0" w:color="auto"/>
              <w:right w:val="single" w:sz="4" w:space="0" w:color="auto"/>
            </w:tcBorders>
          </w:tcPr>
          <w:p w:rsidR="00EF30B9" w:rsidRPr="00AE74C0" w:rsidRDefault="00EF30B9" w:rsidP="00EF30B9">
            <w:pPr>
              <w:rPr>
                <w:rFonts w:asciiTheme="minorHAnsi" w:hAnsiTheme="minorHAnsi" w:cstheme="minorHAnsi"/>
                <w:b/>
                <w:szCs w:val="24"/>
                <w:u w:val="single"/>
              </w:rPr>
            </w:pPr>
            <w:r w:rsidRPr="00AE74C0">
              <w:rPr>
                <w:rFonts w:asciiTheme="minorHAnsi" w:hAnsiTheme="minorHAnsi" w:cstheme="minorHAnsi"/>
                <w:b/>
                <w:szCs w:val="24"/>
                <w:u w:val="single"/>
              </w:rPr>
              <w:t>KRA 6: Performance Management</w:t>
            </w:r>
          </w:p>
          <w:p w:rsidR="00EF30B9" w:rsidRPr="00AE74C0" w:rsidRDefault="00EF30B9" w:rsidP="00EF30B9">
            <w:pPr>
              <w:numPr>
                <w:ilvl w:val="0"/>
                <w:numId w:val="19"/>
              </w:numPr>
              <w:autoSpaceDE w:val="0"/>
              <w:autoSpaceDN w:val="0"/>
              <w:adjustRightInd w:val="0"/>
              <w:ind w:left="360"/>
              <w:rPr>
                <w:rFonts w:asciiTheme="minorHAnsi" w:hAnsiTheme="minorHAnsi" w:cstheme="minorHAnsi"/>
                <w:szCs w:val="24"/>
              </w:rPr>
            </w:pPr>
            <w:r w:rsidRPr="00AE74C0">
              <w:rPr>
                <w:rFonts w:asciiTheme="minorHAnsi" w:hAnsiTheme="minorHAnsi" w:cstheme="minorHAnsi"/>
                <w:szCs w:val="24"/>
                <w:lang w:val="en-NZ" w:eastAsia="en-NZ"/>
              </w:rPr>
              <w:t xml:space="preserve">To support, facilitate, and </w:t>
            </w:r>
            <w:r w:rsidR="00AE74C0" w:rsidRPr="00AE74C0">
              <w:rPr>
                <w:rFonts w:asciiTheme="minorHAnsi" w:hAnsiTheme="minorHAnsi" w:cstheme="minorHAnsi"/>
                <w:szCs w:val="24"/>
                <w:lang w:val="en-NZ" w:eastAsia="en-NZ"/>
              </w:rPr>
              <w:t>maintain the</w:t>
            </w:r>
            <w:r w:rsidRPr="00AE74C0">
              <w:rPr>
                <w:rFonts w:asciiTheme="minorHAnsi" w:hAnsiTheme="minorHAnsi" w:cstheme="minorHAnsi"/>
                <w:szCs w:val="24"/>
                <w:lang w:val="en-NZ" w:eastAsia="en-NZ"/>
              </w:rPr>
              <w:t xml:space="preserve"> performance management and development process (PDS) within the Ministry.</w:t>
            </w:r>
          </w:p>
          <w:p w:rsidR="00EF30B9" w:rsidRPr="00AE74C0" w:rsidRDefault="00EF30B9" w:rsidP="00EF30B9">
            <w:pPr>
              <w:numPr>
                <w:ilvl w:val="0"/>
                <w:numId w:val="19"/>
              </w:numPr>
              <w:autoSpaceDE w:val="0"/>
              <w:autoSpaceDN w:val="0"/>
              <w:adjustRightInd w:val="0"/>
              <w:ind w:left="360"/>
              <w:rPr>
                <w:rFonts w:asciiTheme="minorHAnsi" w:hAnsiTheme="minorHAnsi" w:cstheme="minorHAnsi"/>
                <w:szCs w:val="24"/>
              </w:rPr>
            </w:pPr>
            <w:r w:rsidRPr="00AE74C0">
              <w:rPr>
                <w:rFonts w:asciiTheme="minorHAnsi" w:hAnsiTheme="minorHAnsi" w:cstheme="minorHAnsi"/>
                <w:szCs w:val="24"/>
                <w:lang w:val="en-NZ" w:eastAsia="en-NZ"/>
              </w:rPr>
              <w:t>To provide assistance and guidance to Directors, Principals and managers on the implementation of the PDS process, conducting professional development for staff.</w:t>
            </w:r>
          </w:p>
          <w:p w:rsidR="00EF30B9" w:rsidRPr="00AE74C0" w:rsidRDefault="00EF30B9" w:rsidP="00EF30B9">
            <w:pPr>
              <w:numPr>
                <w:ilvl w:val="0"/>
                <w:numId w:val="19"/>
              </w:numPr>
              <w:autoSpaceDE w:val="0"/>
              <w:autoSpaceDN w:val="0"/>
              <w:adjustRightInd w:val="0"/>
              <w:ind w:left="360"/>
              <w:rPr>
                <w:rFonts w:asciiTheme="minorHAnsi" w:hAnsiTheme="minorHAnsi" w:cstheme="minorHAnsi"/>
                <w:szCs w:val="24"/>
              </w:rPr>
            </w:pPr>
            <w:r w:rsidRPr="00AE74C0">
              <w:rPr>
                <w:rFonts w:asciiTheme="minorHAnsi" w:hAnsiTheme="minorHAnsi" w:cstheme="minorHAnsi"/>
                <w:szCs w:val="24"/>
              </w:rPr>
              <w:t>To receive and process PDS documentation and recommendations in consultation with the Director P&amp;D.</w:t>
            </w:r>
          </w:p>
          <w:p w:rsidR="00EF30B9" w:rsidRPr="00AE74C0" w:rsidRDefault="00EF30B9" w:rsidP="00EF30B9">
            <w:pPr>
              <w:numPr>
                <w:ilvl w:val="0"/>
                <w:numId w:val="19"/>
              </w:numPr>
              <w:autoSpaceDE w:val="0"/>
              <w:autoSpaceDN w:val="0"/>
              <w:adjustRightInd w:val="0"/>
              <w:ind w:left="360"/>
              <w:rPr>
                <w:rFonts w:asciiTheme="minorHAnsi" w:hAnsiTheme="minorHAnsi" w:cstheme="minorHAnsi"/>
                <w:szCs w:val="24"/>
              </w:rPr>
            </w:pPr>
            <w:r w:rsidRPr="00AE74C0">
              <w:rPr>
                <w:rFonts w:asciiTheme="minorHAnsi" w:hAnsiTheme="minorHAnsi" w:cstheme="minorHAnsi"/>
                <w:szCs w:val="24"/>
              </w:rPr>
              <w:t>To refer staff for further guidance and support as a result of performance review report outcomes.</w:t>
            </w:r>
          </w:p>
          <w:p w:rsidR="00EF30B9" w:rsidRPr="00AE74C0" w:rsidRDefault="00EF30B9" w:rsidP="00EF30B9">
            <w:pPr>
              <w:numPr>
                <w:ilvl w:val="0"/>
                <w:numId w:val="19"/>
              </w:numPr>
              <w:autoSpaceDE w:val="0"/>
              <w:autoSpaceDN w:val="0"/>
              <w:adjustRightInd w:val="0"/>
              <w:ind w:left="360"/>
              <w:rPr>
                <w:rFonts w:asciiTheme="minorHAnsi" w:hAnsiTheme="minorHAnsi" w:cstheme="minorHAnsi"/>
                <w:szCs w:val="24"/>
              </w:rPr>
            </w:pPr>
            <w:r w:rsidRPr="00AE74C0">
              <w:rPr>
                <w:rFonts w:asciiTheme="minorHAnsi" w:hAnsiTheme="minorHAnsi" w:cstheme="minorHAnsi"/>
                <w:szCs w:val="24"/>
              </w:rPr>
              <w:t>To assist in investigations into staff conduct, complaints and performance related matters, appeals, providing final outcomes report in consultation with the Director.</w:t>
            </w:r>
          </w:p>
          <w:p w:rsidR="00EF30B9" w:rsidRPr="00AE74C0" w:rsidRDefault="00EF30B9" w:rsidP="00EF30B9">
            <w:pPr>
              <w:autoSpaceDE w:val="0"/>
              <w:autoSpaceDN w:val="0"/>
              <w:adjustRightInd w:val="0"/>
              <w:ind w:left="360"/>
              <w:rPr>
                <w:rFonts w:asciiTheme="minorHAnsi" w:hAnsiTheme="minorHAnsi" w:cstheme="minorHAnsi"/>
                <w:szCs w:val="24"/>
              </w:rPr>
            </w:pPr>
          </w:p>
          <w:p w:rsidR="00EF30B9" w:rsidRPr="00AE74C0" w:rsidRDefault="00EF30B9" w:rsidP="00EF30B9">
            <w:pPr>
              <w:rPr>
                <w:rFonts w:asciiTheme="minorHAnsi" w:hAnsiTheme="minorHAnsi" w:cstheme="minorHAnsi"/>
                <w:szCs w:val="24"/>
                <w:u w:val="single"/>
              </w:rPr>
            </w:pPr>
          </w:p>
        </w:tc>
        <w:tc>
          <w:tcPr>
            <w:tcW w:w="4961" w:type="dxa"/>
            <w:tcBorders>
              <w:top w:val="single" w:sz="4" w:space="0" w:color="auto"/>
              <w:left w:val="single" w:sz="4" w:space="0" w:color="auto"/>
              <w:bottom w:val="single" w:sz="4" w:space="0" w:color="auto"/>
              <w:right w:val="single" w:sz="4" w:space="0" w:color="auto"/>
            </w:tcBorders>
          </w:tcPr>
          <w:p w:rsidR="00EF30B9" w:rsidRPr="00AE74C0" w:rsidRDefault="00EF30B9" w:rsidP="00EF30B9">
            <w:pPr>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lang w:val="en-NZ" w:eastAsia="en-NZ"/>
              </w:rPr>
              <w:t xml:space="preserve">Ensuring all employees have PDS documentation aligned to the MOE plans, teaching standards or competencies and that the PDS appraisal cycle is implemented in all schools, training establishments and divisions. </w:t>
            </w:r>
          </w:p>
          <w:p w:rsidR="00EF30B9" w:rsidRPr="00AE74C0" w:rsidRDefault="00EF30B9" w:rsidP="00EF30B9">
            <w:pPr>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lang w:val="en-NZ" w:eastAsia="en-NZ"/>
              </w:rPr>
              <w:t>Manage the annual processing of documentation according to stated timelines.</w:t>
            </w:r>
          </w:p>
          <w:p w:rsidR="00EF30B9" w:rsidRPr="00AE74C0" w:rsidRDefault="00EF30B9" w:rsidP="00EF30B9">
            <w:pPr>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lang w:val="en-NZ"/>
              </w:rPr>
              <w:t>Poor performers and skill gaps will be identified, high performers will be evident and will require recognition, succession planning will be practised.</w:t>
            </w:r>
          </w:p>
          <w:p w:rsidR="00EF30B9" w:rsidRPr="00AE74C0" w:rsidRDefault="00EF30B9" w:rsidP="00EF30B9">
            <w:pPr>
              <w:pStyle w:val="ListParagraph"/>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lang w:val="en-NZ" w:eastAsia="en-NZ"/>
              </w:rPr>
              <w:t>With P&amp;D, to manage the non-performance of staff with regards to supplementary reviews, performance improvement plans, final phase of the review and to ensure all involved are aware of their responsibilities.</w:t>
            </w:r>
          </w:p>
          <w:p w:rsidR="00EF30B9" w:rsidRPr="00AE74C0" w:rsidRDefault="00EF30B9" w:rsidP="00EF30B9">
            <w:pPr>
              <w:numPr>
                <w:ilvl w:val="0"/>
                <w:numId w:val="10"/>
              </w:numPr>
              <w:autoSpaceDE w:val="0"/>
              <w:autoSpaceDN w:val="0"/>
              <w:adjustRightInd w:val="0"/>
              <w:rPr>
                <w:rFonts w:asciiTheme="minorHAnsi" w:hAnsiTheme="minorHAnsi" w:cstheme="minorHAnsi"/>
                <w:szCs w:val="24"/>
              </w:rPr>
            </w:pPr>
            <w:r w:rsidRPr="00AE74C0">
              <w:rPr>
                <w:rFonts w:asciiTheme="minorHAnsi" w:hAnsiTheme="minorHAnsi" w:cstheme="minorHAnsi"/>
                <w:szCs w:val="24"/>
                <w:lang w:val="en-NZ" w:eastAsia="en-NZ"/>
              </w:rPr>
              <w:t>Investigation process is maintained and reviewed; final outcomes documentation is of a high quality and is well researched.</w:t>
            </w:r>
          </w:p>
        </w:tc>
      </w:tr>
      <w:tr w:rsidR="00EF30B9" w:rsidRPr="00AE74C0" w:rsidTr="009679C4">
        <w:tc>
          <w:tcPr>
            <w:tcW w:w="4390" w:type="dxa"/>
            <w:tcBorders>
              <w:top w:val="single" w:sz="4" w:space="0" w:color="auto"/>
              <w:left w:val="single" w:sz="4" w:space="0" w:color="auto"/>
              <w:bottom w:val="single" w:sz="4" w:space="0" w:color="auto"/>
              <w:right w:val="single" w:sz="4" w:space="0" w:color="auto"/>
            </w:tcBorders>
          </w:tcPr>
          <w:p w:rsidR="00EF30B9" w:rsidRPr="00AE74C0" w:rsidRDefault="00EF30B9" w:rsidP="00EF30B9">
            <w:pPr>
              <w:autoSpaceDE w:val="0"/>
              <w:autoSpaceDN w:val="0"/>
              <w:adjustRightInd w:val="0"/>
              <w:rPr>
                <w:rFonts w:asciiTheme="minorHAnsi" w:hAnsiTheme="minorHAnsi" w:cstheme="minorHAnsi"/>
                <w:b/>
                <w:szCs w:val="24"/>
                <w:u w:val="single"/>
                <w:lang w:val="en-NZ" w:eastAsia="en-NZ"/>
              </w:rPr>
            </w:pPr>
            <w:r w:rsidRPr="00AE74C0">
              <w:rPr>
                <w:rFonts w:asciiTheme="minorHAnsi" w:hAnsiTheme="minorHAnsi" w:cstheme="minorHAnsi"/>
                <w:b/>
                <w:szCs w:val="24"/>
                <w:u w:val="single"/>
              </w:rPr>
              <w:lastRenderedPageBreak/>
              <w:t>KRA 7: Employment Relations</w:t>
            </w:r>
            <w:r w:rsidRPr="00AE74C0">
              <w:rPr>
                <w:rFonts w:asciiTheme="minorHAnsi" w:hAnsiTheme="minorHAnsi" w:cstheme="minorHAnsi"/>
                <w:b/>
                <w:szCs w:val="24"/>
                <w:u w:val="single"/>
                <w:lang w:val="en-NZ" w:eastAsia="en-NZ"/>
              </w:rPr>
              <w:t xml:space="preserve"> &amp; Administration</w:t>
            </w:r>
          </w:p>
          <w:p w:rsidR="00EF30B9" w:rsidRPr="00AE74C0" w:rsidRDefault="00EF30B9" w:rsidP="00EF30B9">
            <w:pPr>
              <w:numPr>
                <w:ilvl w:val="0"/>
                <w:numId w:val="7"/>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szCs w:val="24"/>
                <w:lang w:val="en-NZ" w:eastAsia="en-NZ"/>
              </w:rPr>
              <w:t xml:space="preserve">To lead in the management of casework involving conduct, performance and disputes, giving advice and support to managers, making recommendations, liaising with other agencies, review and discipline meetings </w:t>
            </w:r>
          </w:p>
          <w:p w:rsidR="00EF30B9" w:rsidRPr="00AE74C0" w:rsidRDefault="00EF30B9" w:rsidP="00EF30B9">
            <w:pPr>
              <w:numPr>
                <w:ilvl w:val="0"/>
                <w:numId w:val="7"/>
              </w:numPr>
              <w:jc w:val="both"/>
              <w:rPr>
                <w:rFonts w:asciiTheme="minorHAnsi" w:hAnsiTheme="minorHAnsi" w:cstheme="minorHAnsi"/>
                <w:szCs w:val="24"/>
              </w:rPr>
            </w:pPr>
            <w:r w:rsidRPr="00AE74C0">
              <w:rPr>
                <w:rFonts w:asciiTheme="minorHAnsi" w:hAnsiTheme="minorHAnsi" w:cstheme="minorHAnsi"/>
                <w:szCs w:val="24"/>
                <w:lang w:val="en-NZ" w:eastAsia="en-NZ"/>
              </w:rPr>
              <w:t xml:space="preserve">To provide HR advisory input into service area projects, change management programmes and working groups as required. </w:t>
            </w:r>
          </w:p>
          <w:p w:rsidR="00EF30B9" w:rsidRPr="00AE74C0" w:rsidRDefault="00EF30B9" w:rsidP="00EF30B9">
            <w:pPr>
              <w:numPr>
                <w:ilvl w:val="0"/>
                <w:numId w:val="7"/>
              </w:numPr>
              <w:jc w:val="both"/>
              <w:rPr>
                <w:rFonts w:asciiTheme="minorHAnsi" w:hAnsiTheme="minorHAnsi" w:cstheme="minorHAnsi"/>
                <w:szCs w:val="24"/>
              </w:rPr>
            </w:pPr>
            <w:r w:rsidRPr="00AE74C0">
              <w:rPr>
                <w:rFonts w:asciiTheme="minorHAnsi" w:hAnsiTheme="minorHAnsi" w:cstheme="minorHAnsi"/>
                <w:szCs w:val="24"/>
                <w:lang w:val="en-NZ" w:eastAsia="en-NZ"/>
              </w:rPr>
              <w:t xml:space="preserve">Keep up to date with developments in employment legislation and human resources best practice; knowledge sharing within the team to ensure continuous development and improvement in the service offered. </w:t>
            </w:r>
          </w:p>
        </w:tc>
        <w:tc>
          <w:tcPr>
            <w:tcW w:w="4961" w:type="dxa"/>
            <w:tcBorders>
              <w:top w:val="single" w:sz="4" w:space="0" w:color="auto"/>
              <w:left w:val="single" w:sz="4" w:space="0" w:color="auto"/>
              <w:bottom w:val="single" w:sz="4" w:space="0" w:color="auto"/>
              <w:right w:val="single" w:sz="4" w:space="0" w:color="auto"/>
            </w:tcBorders>
          </w:tcPr>
          <w:p w:rsidR="00EF30B9" w:rsidRPr="00AE74C0" w:rsidRDefault="00EF30B9" w:rsidP="00EF30B9">
            <w:pPr>
              <w:ind w:left="340"/>
              <w:rPr>
                <w:rFonts w:asciiTheme="minorHAnsi" w:hAnsiTheme="minorHAnsi" w:cstheme="minorHAnsi"/>
                <w:szCs w:val="24"/>
              </w:rPr>
            </w:pPr>
          </w:p>
          <w:p w:rsidR="00EF30B9" w:rsidRPr="00AE74C0" w:rsidRDefault="00EF30B9" w:rsidP="00EF30B9">
            <w:pPr>
              <w:numPr>
                <w:ilvl w:val="0"/>
                <w:numId w:val="7"/>
              </w:numPr>
              <w:rPr>
                <w:rFonts w:asciiTheme="minorHAnsi" w:hAnsiTheme="minorHAnsi" w:cstheme="minorHAnsi"/>
                <w:szCs w:val="24"/>
              </w:rPr>
            </w:pPr>
            <w:r w:rsidRPr="00AE74C0">
              <w:rPr>
                <w:rFonts w:asciiTheme="minorHAnsi" w:hAnsiTheme="minorHAnsi" w:cstheme="minorHAnsi"/>
                <w:szCs w:val="24"/>
              </w:rPr>
              <w:t>The resolution of all HR issues in accordance with Ministry policies and procedures, in line with current employment law requirements (performance reviews).</w:t>
            </w:r>
          </w:p>
          <w:p w:rsidR="00EF30B9" w:rsidRPr="00AE74C0" w:rsidRDefault="00EF30B9" w:rsidP="00EF30B9">
            <w:pPr>
              <w:numPr>
                <w:ilvl w:val="0"/>
                <w:numId w:val="7"/>
              </w:numPr>
              <w:autoSpaceDE w:val="0"/>
              <w:autoSpaceDN w:val="0"/>
              <w:adjustRightInd w:val="0"/>
              <w:rPr>
                <w:rFonts w:asciiTheme="minorHAnsi" w:hAnsiTheme="minorHAnsi" w:cstheme="minorHAnsi"/>
                <w:szCs w:val="24"/>
                <w:lang w:val="en-NZ" w:eastAsia="en-NZ"/>
              </w:rPr>
            </w:pPr>
            <w:r w:rsidRPr="00AE74C0">
              <w:rPr>
                <w:rFonts w:asciiTheme="minorHAnsi" w:hAnsiTheme="minorHAnsi" w:cstheme="minorHAnsi"/>
                <w:bCs/>
                <w:szCs w:val="24"/>
              </w:rPr>
              <w:t>HR issues are dealt with promptly, effectively and according to agreed actions.</w:t>
            </w:r>
          </w:p>
          <w:p w:rsidR="00EF30B9" w:rsidRPr="00AE74C0" w:rsidRDefault="00EF30B9" w:rsidP="00EF30B9">
            <w:pPr>
              <w:pStyle w:val="ListParagraph"/>
              <w:numPr>
                <w:ilvl w:val="0"/>
                <w:numId w:val="7"/>
              </w:numPr>
              <w:rPr>
                <w:rFonts w:asciiTheme="minorHAnsi" w:hAnsiTheme="minorHAnsi" w:cstheme="minorHAnsi"/>
                <w:szCs w:val="24"/>
              </w:rPr>
            </w:pPr>
            <w:r w:rsidRPr="00AE74C0">
              <w:rPr>
                <w:rFonts w:asciiTheme="minorHAnsi" w:hAnsiTheme="minorHAnsi" w:cstheme="minorHAnsi"/>
                <w:bCs/>
                <w:szCs w:val="24"/>
              </w:rPr>
              <w:t>Contribution to the development &amp; review of the annual HR business plan (budget tracking, monthly HRM Team reports).</w:t>
            </w:r>
          </w:p>
          <w:p w:rsidR="00EF30B9" w:rsidRPr="00AE74C0" w:rsidRDefault="00EF30B9" w:rsidP="00EF30B9">
            <w:pPr>
              <w:numPr>
                <w:ilvl w:val="0"/>
                <w:numId w:val="7"/>
              </w:numPr>
              <w:autoSpaceDE w:val="0"/>
              <w:autoSpaceDN w:val="0"/>
              <w:adjustRightInd w:val="0"/>
              <w:rPr>
                <w:rFonts w:asciiTheme="minorHAnsi" w:hAnsiTheme="minorHAnsi" w:cstheme="minorHAnsi"/>
                <w:szCs w:val="24"/>
              </w:rPr>
            </w:pPr>
            <w:r w:rsidRPr="00AE74C0">
              <w:rPr>
                <w:rFonts w:asciiTheme="minorHAnsi" w:hAnsiTheme="minorHAnsi" w:cstheme="minorHAnsi"/>
                <w:bCs/>
                <w:szCs w:val="24"/>
              </w:rPr>
              <w:t>Job evaluation training and contributing to the review of position descriptions across the Ministry</w:t>
            </w:r>
          </w:p>
        </w:tc>
      </w:tr>
    </w:tbl>
    <w:p w:rsidR="009F1BF0" w:rsidRPr="00AE74C0" w:rsidRDefault="009F1BF0" w:rsidP="00E91E45">
      <w:pPr>
        <w:spacing w:line="120" w:lineRule="exact"/>
        <w:rPr>
          <w:rFonts w:asciiTheme="minorHAnsi" w:hAnsiTheme="minorHAnsi" w:cstheme="minorHAnsi"/>
          <w:szCs w:val="24"/>
          <w:lang w:val="en-US"/>
        </w:rPr>
      </w:pPr>
    </w:p>
    <w:p w:rsidR="009F1BF0" w:rsidRPr="00AE74C0" w:rsidRDefault="009F1BF0" w:rsidP="00E91E45">
      <w:pPr>
        <w:spacing w:line="120" w:lineRule="exact"/>
        <w:rPr>
          <w:rFonts w:asciiTheme="minorHAnsi" w:hAnsiTheme="minorHAnsi" w:cstheme="minorHAnsi"/>
          <w:szCs w:val="24"/>
          <w:lang w:val="en-US"/>
        </w:rPr>
      </w:pPr>
    </w:p>
    <w:p w:rsidR="00320A10" w:rsidRPr="00AE74C0" w:rsidRDefault="00320A10" w:rsidP="00E91E45">
      <w:pPr>
        <w:spacing w:line="120" w:lineRule="exact"/>
        <w:rPr>
          <w:rFonts w:asciiTheme="minorHAnsi" w:hAnsiTheme="minorHAnsi" w:cstheme="minorHAnsi"/>
          <w:szCs w:val="24"/>
          <w:lang w:val="en-US"/>
        </w:rPr>
      </w:pPr>
    </w:p>
    <w:p w:rsidR="00320A10" w:rsidRPr="00AE74C0" w:rsidRDefault="00320A10" w:rsidP="00E91E45">
      <w:pPr>
        <w:spacing w:line="120" w:lineRule="exact"/>
        <w:rPr>
          <w:rFonts w:asciiTheme="minorHAnsi" w:hAnsiTheme="minorHAnsi" w:cstheme="minorHAnsi"/>
          <w:szCs w:val="24"/>
          <w:lang w:val="en-US"/>
        </w:rPr>
      </w:pPr>
    </w:p>
    <w:p w:rsidR="009F1BF0" w:rsidRPr="00AE74C0" w:rsidRDefault="009F1BF0" w:rsidP="00E91E45">
      <w:pPr>
        <w:spacing w:line="120" w:lineRule="exact"/>
        <w:rPr>
          <w:rFonts w:asciiTheme="minorHAnsi" w:hAnsiTheme="minorHAnsi" w:cstheme="minorHAnsi"/>
          <w:szCs w:val="24"/>
          <w:lang w:val="en-US"/>
        </w:rPr>
      </w:pPr>
    </w:p>
    <w:p w:rsidR="00B41C56" w:rsidRPr="00AE74C0" w:rsidRDefault="00B41C56" w:rsidP="00B41C56">
      <w:pPr>
        <w:tabs>
          <w:tab w:val="left" w:pos="-720"/>
        </w:tabs>
        <w:suppressAutoHyphens/>
        <w:rPr>
          <w:rFonts w:asciiTheme="minorHAnsi" w:hAnsiTheme="minorHAnsi" w:cstheme="minorHAnsi"/>
          <w:b/>
          <w:bCs/>
          <w:color w:val="FFFFFF"/>
          <w:szCs w:val="24"/>
          <w:bdr w:val="single" w:sz="4" w:space="0" w:color="auto"/>
          <w:lang w:val="en-GB"/>
        </w:rPr>
      </w:pPr>
      <w:r w:rsidRPr="00AE74C0">
        <w:rPr>
          <w:rFonts w:asciiTheme="minorHAnsi" w:hAnsiTheme="minorHAnsi" w:cstheme="minorHAnsi"/>
          <w:b/>
          <w:bCs/>
          <w:color w:val="FFFFFF"/>
          <w:szCs w:val="24"/>
          <w:highlight w:val="darkBlue"/>
          <w:bdr w:val="single" w:sz="4" w:space="0" w:color="auto"/>
          <w:lang w:val="en-GB"/>
        </w:rPr>
        <w:t>WORK COMPLEXITY:</w:t>
      </w:r>
    </w:p>
    <w:p w:rsidR="00B41C56" w:rsidRPr="00AE74C0" w:rsidRDefault="00B41C56" w:rsidP="00B41C56">
      <w:pPr>
        <w:pStyle w:val="BodyText"/>
        <w:rPr>
          <w:rFonts w:asciiTheme="minorHAnsi" w:hAnsiTheme="minorHAnsi" w:cstheme="minorHAnsi"/>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B41C56" w:rsidRPr="00AE74C0" w:rsidTr="00F23D9D">
        <w:tc>
          <w:tcPr>
            <w:tcW w:w="9648" w:type="dxa"/>
            <w:gridSpan w:val="2"/>
          </w:tcPr>
          <w:p w:rsidR="00B41C56" w:rsidRPr="00AE74C0" w:rsidRDefault="00B41C56" w:rsidP="00F23D9D">
            <w:pPr>
              <w:pStyle w:val="BodyText"/>
              <w:rPr>
                <w:rFonts w:asciiTheme="minorHAnsi" w:hAnsiTheme="minorHAnsi" w:cstheme="minorHAnsi"/>
                <w:i/>
                <w:iCs/>
                <w:spacing w:val="0"/>
                <w:sz w:val="24"/>
                <w:szCs w:val="24"/>
                <w:lang w:val="en-AU"/>
              </w:rPr>
            </w:pPr>
            <w:r w:rsidRPr="00AE74C0">
              <w:rPr>
                <w:rFonts w:asciiTheme="minorHAnsi" w:hAnsiTheme="minorHAnsi" w:cstheme="minorHAnsi"/>
                <w:i/>
                <w:sz w:val="24"/>
                <w:szCs w:val="24"/>
              </w:rPr>
              <w:t>Indicate Most challenging duties typically undertaken:</w:t>
            </w:r>
          </w:p>
        </w:tc>
      </w:tr>
      <w:tr w:rsidR="0048191E" w:rsidRPr="00AE74C0" w:rsidTr="00F23D9D">
        <w:tc>
          <w:tcPr>
            <w:tcW w:w="468" w:type="dxa"/>
          </w:tcPr>
          <w:p w:rsidR="0048191E" w:rsidRPr="00AE74C0" w:rsidRDefault="0048191E" w:rsidP="0048191E">
            <w:pPr>
              <w:pStyle w:val="BodyText"/>
              <w:jc w:val="center"/>
              <w:rPr>
                <w:rFonts w:asciiTheme="minorHAnsi" w:hAnsiTheme="minorHAnsi" w:cstheme="minorHAnsi"/>
                <w:iCs/>
                <w:spacing w:val="0"/>
                <w:sz w:val="24"/>
                <w:szCs w:val="24"/>
                <w:lang w:val="en-AU"/>
              </w:rPr>
            </w:pPr>
            <w:r w:rsidRPr="00AE74C0">
              <w:rPr>
                <w:rFonts w:asciiTheme="minorHAnsi" w:hAnsiTheme="minorHAnsi" w:cstheme="minorHAnsi"/>
                <w:iCs/>
                <w:spacing w:val="0"/>
                <w:sz w:val="24"/>
                <w:szCs w:val="24"/>
                <w:lang w:val="en-AU"/>
              </w:rPr>
              <w:t>1</w:t>
            </w:r>
          </w:p>
        </w:tc>
        <w:tc>
          <w:tcPr>
            <w:tcW w:w="9180" w:type="dxa"/>
          </w:tcPr>
          <w:p w:rsidR="0048191E" w:rsidRPr="00AE74C0" w:rsidRDefault="0048191E" w:rsidP="0048191E">
            <w:pPr>
              <w:rPr>
                <w:rFonts w:asciiTheme="minorHAnsi" w:hAnsiTheme="minorHAnsi" w:cstheme="minorHAnsi"/>
                <w:b/>
                <w:szCs w:val="24"/>
              </w:rPr>
            </w:pPr>
            <w:r w:rsidRPr="00AE74C0">
              <w:rPr>
                <w:rFonts w:asciiTheme="minorHAnsi" w:hAnsiTheme="minorHAnsi" w:cstheme="minorHAnsi"/>
                <w:szCs w:val="24"/>
              </w:rPr>
              <w:t>Manage the recruitment, selection and induction process from deciding on MOE staffing requirements (with HOM), advertisement campaign, receiving and vetting applications, panel selection, interviews, selections, appointments, processing documentation to a high standard for PSC and MFEM.</w:t>
            </w:r>
          </w:p>
        </w:tc>
      </w:tr>
      <w:tr w:rsidR="0048191E" w:rsidRPr="00AE74C0" w:rsidTr="00F23D9D">
        <w:tc>
          <w:tcPr>
            <w:tcW w:w="468" w:type="dxa"/>
          </w:tcPr>
          <w:p w:rsidR="0048191E" w:rsidRPr="00AE74C0" w:rsidRDefault="0048191E" w:rsidP="0048191E">
            <w:pPr>
              <w:pStyle w:val="BodyText"/>
              <w:jc w:val="center"/>
              <w:rPr>
                <w:rFonts w:asciiTheme="minorHAnsi" w:hAnsiTheme="minorHAnsi" w:cstheme="minorHAnsi"/>
                <w:iCs/>
                <w:spacing w:val="0"/>
                <w:sz w:val="24"/>
                <w:szCs w:val="24"/>
                <w:lang w:val="en-AU"/>
              </w:rPr>
            </w:pPr>
            <w:r w:rsidRPr="00AE74C0">
              <w:rPr>
                <w:rFonts w:asciiTheme="minorHAnsi" w:hAnsiTheme="minorHAnsi" w:cstheme="minorHAnsi"/>
                <w:iCs/>
                <w:spacing w:val="0"/>
                <w:sz w:val="24"/>
                <w:szCs w:val="24"/>
                <w:lang w:val="en-AU"/>
              </w:rPr>
              <w:t>2</w:t>
            </w:r>
          </w:p>
        </w:tc>
        <w:tc>
          <w:tcPr>
            <w:tcW w:w="9180" w:type="dxa"/>
          </w:tcPr>
          <w:p w:rsidR="0048191E" w:rsidRPr="00AE74C0" w:rsidRDefault="0048191E" w:rsidP="0048191E">
            <w:pPr>
              <w:rPr>
                <w:rFonts w:asciiTheme="minorHAnsi" w:hAnsiTheme="minorHAnsi" w:cstheme="minorHAnsi"/>
                <w:b/>
                <w:szCs w:val="24"/>
              </w:rPr>
            </w:pPr>
            <w:r w:rsidRPr="00AE74C0">
              <w:rPr>
                <w:rFonts w:asciiTheme="minorHAnsi" w:hAnsiTheme="minorHAnsi" w:cstheme="minorHAnsi"/>
                <w:szCs w:val="24"/>
              </w:rPr>
              <w:t xml:space="preserve">Manage the transfer process of expatriate staff – assisting with immigration and customs requirements, updating list of rental homes, making travel and freight arrangements, assist with finding first home and providing ongoing assistance. </w:t>
            </w:r>
          </w:p>
        </w:tc>
      </w:tr>
      <w:tr w:rsidR="0048191E" w:rsidRPr="00AE74C0" w:rsidTr="00F23D9D">
        <w:tc>
          <w:tcPr>
            <w:tcW w:w="468" w:type="dxa"/>
          </w:tcPr>
          <w:p w:rsidR="0048191E" w:rsidRPr="00AE74C0" w:rsidRDefault="0048191E" w:rsidP="0048191E">
            <w:pPr>
              <w:pStyle w:val="BodyText"/>
              <w:jc w:val="center"/>
              <w:rPr>
                <w:rFonts w:asciiTheme="minorHAnsi" w:hAnsiTheme="minorHAnsi" w:cstheme="minorHAnsi"/>
                <w:iCs/>
                <w:spacing w:val="0"/>
                <w:sz w:val="24"/>
                <w:szCs w:val="24"/>
                <w:lang w:val="en-AU"/>
              </w:rPr>
            </w:pPr>
            <w:r w:rsidRPr="00AE74C0">
              <w:rPr>
                <w:rFonts w:asciiTheme="minorHAnsi" w:hAnsiTheme="minorHAnsi" w:cstheme="minorHAnsi"/>
                <w:iCs/>
                <w:spacing w:val="0"/>
                <w:sz w:val="24"/>
                <w:szCs w:val="24"/>
                <w:lang w:val="en-AU"/>
              </w:rPr>
              <w:t>3</w:t>
            </w:r>
          </w:p>
        </w:tc>
        <w:tc>
          <w:tcPr>
            <w:tcW w:w="9180" w:type="dxa"/>
          </w:tcPr>
          <w:p w:rsidR="0048191E" w:rsidRPr="00AE74C0" w:rsidRDefault="0048191E" w:rsidP="0048191E">
            <w:pPr>
              <w:rPr>
                <w:rFonts w:asciiTheme="minorHAnsi" w:hAnsiTheme="minorHAnsi" w:cstheme="minorHAnsi"/>
                <w:szCs w:val="24"/>
              </w:rPr>
            </w:pPr>
            <w:r w:rsidRPr="00AE74C0">
              <w:rPr>
                <w:rFonts w:asciiTheme="minorHAnsi" w:hAnsiTheme="minorHAnsi" w:cstheme="minorHAnsi"/>
                <w:szCs w:val="24"/>
              </w:rPr>
              <w:t>Ensure the Ministry’s Human Resources practices comply with the appropriate policies and procedures and current employment legislation, effective contribution to policy development, review and monitoring; workforce planning</w:t>
            </w:r>
            <w:r w:rsidR="00EF30B9" w:rsidRPr="00AE74C0">
              <w:rPr>
                <w:rFonts w:asciiTheme="minorHAnsi" w:hAnsiTheme="minorHAnsi" w:cstheme="minorHAnsi"/>
                <w:szCs w:val="24"/>
              </w:rPr>
              <w:t>.</w:t>
            </w:r>
          </w:p>
        </w:tc>
      </w:tr>
      <w:tr w:rsidR="0048191E" w:rsidRPr="00AE74C0" w:rsidTr="00F23D9D">
        <w:tc>
          <w:tcPr>
            <w:tcW w:w="468" w:type="dxa"/>
          </w:tcPr>
          <w:p w:rsidR="0048191E" w:rsidRPr="00AE74C0" w:rsidRDefault="0048191E" w:rsidP="0048191E">
            <w:pPr>
              <w:pStyle w:val="BodyText"/>
              <w:jc w:val="center"/>
              <w:rPr>
                <w:rFonts w:asciiTheme="minorHAnsi" w:hAnsiTheme="minorHAnsi" w:cstheme="minorHAnsi"/>
                <w:iCs/>
                <w:spacing w:val="0"/>
                <w:sz w:val="24"/>
                <w:szCs w:val="24"/>
                <w:lang w:val="en-AU"/>
              </w:rPr>
            </w:pPr>
            <w:r w:rsidRPr="00AE74C0">
              <w:rPr>
                <w:rFonts w:asciiTheme="minorHAnsi" w:hAnsiTheme="minorHAnsi" w:cstheme="minorHAnsi"/>
                <w:iCs/>
                <w:spacing w:val="0"/>
                <w:sz w:val="24"/>
                <w:szCs w:val="24"/>
                <w:lang w:val="en-AU"/>
              </w:rPr>
              <w:t>4</w:t>
            </w:r>
          </w:p>
        </w:tc>
        <w:tc>
          <w:tcPr>
            <w:tcW w:w="9180" w:type="dxa"/>
          </w:tcPr>
          <w:p w:rsidR="0048191E" w:rsidRPr="00AE74C0" w:rsidRDefault="0048191E" w:rsidP="0048191E">
            <w:pPr>
              <w:rPr>
                <w:rFonts w:asciiTheme="minorHAnsi" w:hAnsiTheme="minorHAnsi" w:cstheme="minorHAnsi"/>
                <w:szCs w:val="24"/>
              </w:rPr>
            </w:pPr>
            <w:r w:rsidRPr="00AE74C0">
              <w:rPr>
                <w:rFonts w:asciiTheme="minorHAnsi" w:hAnsiTheme="minorHAnsi" w:cstheme="minorHAnsi"/>
                <w:szCs w:val="24"/>
              </w:rPr>
              <w:t>Clear and effective communication with schools/providers, stakeholders, staff and applicants to ensure the recruitment and appointments process is understood and meets with PSC guidelines; monitor recruitment budget and milestones.</w:t>
            </w:r>
          </w:p>
        </w:tc>
      </w:tr>
      <w:tr w:rsidR="00EF30B9" w:rsidRPr="00AE74C0" w:rsidTr="00F23D9D">
        <w:tc>
          <w:tcPr>
            <w:tcW w:w="468" w:type="dxa"/>
          </w:tcPr>
          <w:p w:rsidR="00EF30B9" w:rsidRPr="00AE74C0" w:rsidRDefault="00EF30B9" w:rsidP="00EF30B9">
            <w:pPr>
              <w:pStyle w:val="BodyText"/>
              <w:jc w:val="center"/>
              <w:rPr>
                <w:rFonts w:asciiTheme="minorHAnsi" w:hAnsiTheme="minorHAnsi" w:cstheme="minorHAnsi"/>
                <w:iCs/>
                <w:spacing w:val="0"/>
                <w:sz w:val="24"/>
                <w:szCs w:val="24"/>
                <w:lang w:val="en-AU"/>
              </w:rPr>
            </w:pPr>
            <w:r w:rsidRPr="00AE74C0">
              <w:rPr>
                <w:rFonts w:asciiTheme="minorHAnsi" w:hAnsiTheme="minorHAnsi" w:cstheme="minorHAnsi"/>
                <w:iCs/>
                <w:spacing w:val="0"/>
                <w:sz w:val="24"/>
                <w:szCs w:val="24"/>
                <w:lang w:val="en-AU"/>
              </w:rPr>
              <w:t>5</w:t>
            </w:r>
          </w:p>
        </w:tc>
        <w:tc>
          <w:tcPr>
            <w:tcW w:w="9180" w:type="dxa"/>
          </w:tcPr>
          <w:p w:rsidR="00EF30B9" w:rsidRPr="00AE74C0" w:rsidRDefault="00EF30B9" w:rsidP="00EF30B9">
            <w:pPr>
              <w:rPr>
                <w:rFonts w:asciiTheme="minorHAnsi" w:hAnsiTheme="minorHAnsi" w:cstheme="minorHAnsi"/>
                <w:b/>
                <w:szCs w:val="24"/>
              </w:rPr>
            </w:pPr>
            <w:r w:rsidRPr="00AE74C0">
              <w:rPr>
                <w:rFonts w:asciiTheme="minorHAnsi" w:hAnsiTheme="minorHAnsi" w:cstheme="minorHAnsi"/>
                <w:szCs w:val="24"/>
              </w:rPr>
              <w:t>Manage and effectively implement the Scholarship/Grants program “Te Reinga Akataunga’anga”, providing advice and guidance to HOM and Scholarships Committee, seeking timely resolution of all issues, monitor budget, track expenditure.</w:t>
            </w:r>
          </w:p>
        </w:tc>
      </w:tr>
      <w:tr w:rsidR="00EF30B9" w:rsidRPr="00AE74C0" w:rsidTr="00F23D9D">
        <w:tc>
          <w:tcPr>
            <w:tcW w:w="468" w:type="dxa"/>
          </w:tcPr>
          <w:p w:rsidR="00EF30B9" w:rsidRPr="00AE74C0" w:rsidRDefault="00EF30B9" w:rsidP="00EF30B9">
            <w:pPr>
              <w:pStyle w:val="BodyText"/>
              <w:jc w:val="center"/>
              <w:rPr>
                <w:rFonts w:asciiTheme="minorHAnsi" w:hAnsiTheme="minorHAnsi" w:cstheme="minorHAnsi"/>
                <w:iCs/>
                <w:spacing w:val="0"/>
                <w:sz w:val="24"/>
                <w:szCs w:val="24"/>
                <w:lang w:val="en-AU"/>
              </w:rPr>
            </w:pPr>
            <w:r w:rsidRPr="00AE74C0">
              <w:rPr>
                <w:rFonts w:asciiTheme="minorHAnsi" w:hAnsiTheme="minorHAnsi" w:cstheme="minorHAnsi"/>
                <w:iCs/>
                <w:spacing w:val="0"/>
                <w:sz w:val="24"/>
                <w:szCs w:val="24"/>
                <w:lang w:val="en-AU"/>
              </w:rPr>
              <w:t>6</w:t>
            </w:r>
          </w:p>
        </w:tc>
        <w:tc>
          <w:tcPr>
            <w:tcW w:w="9180" w:type="dxa"/>
          </w:tcPr>
          <w:p w:rsidR="00EF30B9" w:rsidRPr="00AE74C0" w:rsidRDefault="00EF30B9" w:rsidP="00EF30B9">
            <w:pPr>
              <w:rPr>
                <w:rFonts w:asciiTheme="minorHAnsi" w:hAnsiTheme="minorHAnsi" w:cstheme="minorHAnsi"/>
                <w:b/>
                <w:szCs w:val="24"/>
              </w:rPr>
            </w:pPr>
            <w:r w:rsidRPr="00AE74C0">
              <w:rPr>
                <w:rFonts w:asciiTheme="minorHAnsi" w:hAnsiTheme="minorHAnsi" w:cstheme="minorHAnsi"/>
                <w:szCs w:val="24"/>
                <w:lang w:val="en-NZ"/>
              </w:rPr>
              <w:t>Liaison with tertiary providers on placement of scholarship recipients, student welfare, fees payment and student loan (Study Link).</w:t>
            </w:r>
          </w:p>
        </w:tc>
      </w:tr>
      <w:tr w:rsidR="00AE74C0" w:rsidRPr="00AE74C0" w:rsidTr="00F23D9D">
        <w:tc>
          <w:tcPr>
            <w:tcW w:w="468" w:type="dxa"/>
          </w:tcPr>
          <w:p w:rsidR="00AE74C0" w:rsidRPr="00AE74C0" w:rsidRDefault="00AE74C0" w:rsidP="00EF30B9">
            <w:pPr>
              <w:pStyle w:val="BodyText"/>
              <w:jc w:val="center"/>
              <w:rPr>
                <w:rFonts w:asciiTheme="minorHAnsi" w:hAnsiTheme="minorHAnsi" w:cstheme="minorHAnsi"/>
                <w:iCs/>
                <w:spacing w:val="0"/>
                <w:sz w:val="24"/>
                <w:szCs w:val="24"/>
                <w:lang w:val="en-AU"/>
              </w:rPr>
            </w:pPr>
            <w:r w:rsidRPr="00AE74C0">
              <w:rPr>
                <w:rFonts w:asciiTheme="minorHAnsi" w:hAnsiTheme="minorHAnsi" w:cstheme="minorHAnsi"/>
                <w:iCs/>
                <w:spacing w:val="0"/>
                <w:sz w:val="24"/>
                <w:szCs w:val="24"/>
                <w:lang w:val="en-AU"/>
              </w:rPr>
              <w:t>7</w:t>
            </w:r>
          </w:p>
        </w:tc>
        <w:tc>
          <w:tcPr>
            <w:tcW w:w="9180" w:type="dxa"/>
          </w:tcPr>
          <w:p w:rsidR="00AE74C0" w:rsidRPr="00AE74C0" w:rsidRDefault="00AE74C0" w:rsidP="00EF30B9">
            <w:pPr>
              <w:rPr>
                <w:rFonts w:asciiTheme="minorHAnsi" w:hAnsiTheme="minorHAnsi" w:cstheme="minorHAnsi"/>
                <w:szCs w:val="24"/>
                <w:lang w:val="en-NZ"/>
              </w:rPr>
            </w:pPr>
            <w:r w:rsidRPr="00AE74C0">
              <w:rPr>
                <w:rFonts w:asciiTheme="minorHAnsi" w:hAnsiTheme="minorHAnsi" w:cstheme="minorHAnsi"/>
                <w:szCs w:val="24"/>
              </w:rPr>
              <w:t xml:space="preserve">Manage the PDS process of the Ministry advising senior management and staff on requirements, providing development opportunities.  Processing final appraisal outcomes including referrals to appropriate MOE staff for staff recuing support and guidance. Carrying out investigations into complaints, conduct and performance matters maintaining confidentiality and integrity’ reports are clear, unbiased and well researched. </w:t>
            </w:r>
          </w:p>
        </w:tc>
      </w:tr>
    </w:tbl>
    <w:p w:rsidR="00FA5D07" w:rsidRPr="00AE74C0" w:rsidRDefault="00FA5D07" w:rsidP="00E91E45">
      <w:pPr>
        <w:ind w:left="633"/>
        <w:rPr>
          <w:rFonts w:asciiTheme="minorHAnsi" w:hAnsiTheme="minorHAnsi" w:cstheme="minorHAnsi"/>
          <w:szCs w:val="24"/>
        </w:rPr>
      </w:pPr>
    </w:p>
    <w:p w:rsidR="00AE74C0" w:rsidRPr="00AE74C0" w:rsidRDefault="00AE74C0" w:rsidP="00E91E45">
      <w:pPr>
        <w:ind w:left="633"/>
        <w:rPr>
          <w:rFonts w:asciiTheme="minorHAnsi" w:hAnsiTheme="minorHAnsi" w:cstheme="minorHAnsi"/>
          <w:szCs w:val="24"/>
        </w:rPr>
      </w:pPr>
    </w:p>
    <w:p w:rsidR="00B41C56" w:rsidRPr="00AE74C0" w:rsidRDefault="00B41C56" w:rsidP="00B41C56">
      <w:pPr>
        <w:tabs>
          <w:tab w:val="left" w:pos="-720"/>
        </w:tabs>
        <w:suppressAutoHyphens/>
        <w:jc w:val="both"/>
        <w:rPr>
          <w:rFonts w:asciiTheme="minorHAnsi" w:hAnsiTheme="minorHAnsi" w:cstheme="minorHAnsi"/>
          <w:b/>
          <w:spacing w:val="-3"/>
          <w:szCs w:val="24"/>
          <w:lang w:val="en-GB"/>
        </w:rPr>
      </w:pPr>
      <w:r w:rsidRPr="00AE74C0">
        <w:rPr>
          <w:rFonts w:asciiTheme="minorHAnsi" w:hAnsiTheme="minorHAnsi" w:cstheme="minorHAnsi"/>
          <w:b/>
          <w:color w:val="FFFFFF"/>
          <w:spacing w:val="-3"/>
          <w:szCs w:val="24"/>
          <w:highlight w:val="darkBlue"/>
          <w:lang w:val="en-GB"/>
        </w:rPr>
        <w:t>AUTHORITY:</w:t>
      </w:r>
      <w:r w:rsidRPr="00AE74C0">
        <w:rPr>
          <w:rFonts w:asciiTheme="minorHAnsi" w:hAnsiTheme="minorHAnsi" w:cstheme="minorHAnsi"/>
          <w:b/>
          <w:spacing w:val="-3"/>
          <w:szCs w:val="24"/>
          <w:lang w:val="en-GB"/>
        </w:rPr>
        <w:t xml:space="preserve"> </w:t>
      </w:r>
    </w:p>
    <w:p w:rsidR="00B41C56" w:rsidRPr="00AE74C0" w:rsidRDefault="00B41C56" w:rsidP="00B41C56">
      <w:pPr>
        <w:tabs>
          <w:tab w:val="left" w:pos="-720"/>
        </w:tabs>
        <w:suppressAutoHyphens/>
        <w:jc w:val="both"/>
        <w:rPr>
          <w:rFonts w:asciiTheme="minorHAnsi" w:hAnsiTheme="minorHAnsi" w:cstheme="minorHAnsi"/>
          <w:spacing w:val="-3"/>
          <w:szCs w:val="24"/>
          <w:lang w:val="en-GB"/>
        </w:rPr>
      </w:pPr>
      <w:r w:rsidRPr="00AE74C0">
        <w:rPr>
          <w:rFonts w:asciiTheme="minorHAnsi" w:hAnsiTheme="minorHAnsi" w:cstheme="minorHAnsi"/>
          <w:spacing w:val="-3"/>
          <w:szCs w:val="24"/>
          <w:lang w:val="en-GB"/>
        </w:rPr>
        <w:t>Authority levels expressed in terms of routine expenditure, granting loans, and recruiting and dismissing staff. (</w:t>
      </w:r>
      <w:r w:rsidRPr="00AE74C0">
        <w:rPr>
          <w:rFonts w:asciiTheme="minorHAnsi" w:hAnsiTheme="minorHAnsi" w:cstheme="minorHAnsi"/>
          <w:i/>
          <w:spacing w:val="-3"/>
          <w:szCs w:val="24"/>
          <w:lang w:val="en-GB"/>
        </w:rPr>
        <w:t>Explain the authority if any</w:t>
      </w:r>
      <w:r w:rsidRPr="00AE74C0">
        <w:rPr>
          <w:rFonts w:asciiTheme="minorHAnsi" w:hAnsiTheme="minorHAnsi" w:cstheme="minorHAnsi"/>
          <w:spacing w:val="-3"/>
          <w:szCs w:val="24"/>
          <w:lang w:val="en-GB"/>
        </w:rPr>
        <w:t xml:space="preserve">) </w:t>
      </w:r>
    </w:p>
    <w:p w:rsidR="004A6E38" w:rsidRPr="00AE74C0" w:rsidRDefault="004A6E38" w:rsidP="00B41C56">
      <w:pPr>
        <w:tabs>
          <w:tab w:val="left" w:pos="-720"/>
        </w:tabs>
        <w:suppressAutoHyphens/>
        <w:jc w:val="both"/>
        <w:rPr>
          <w:rFonts w:asciiTheme="minorHAnsi" w:hAnsiTheme="minorHAnsi" w:cstheme="minorHAnsi"/>
          <w:spacing w:val="-3"/>
          <w:szCs w:val="24"/>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AE74C0" w:rsidTr="00A73B54">
        <w:trPr>
          <w:trHeight w:val="415"/>
        </w:trPr>
        <w:tc>
          <w:tcPr>
            <w:tcW w:w="1980" w:type="dxa"/>
          </w:tcPr>
          <w:p w:rsidR="00B41C56" w:rsidRPr="00AE74C0" w:rsidRDefault="00B41C56" w:rsidP="00F23D9D">
            <w:pPr>
              <w:tabs>
                <w:tab w:val="left" w:pos="-720"/>
              </w:tabs>
              <w:suppressAutoHyphens/>
              <w:spacing w:after="120"/>
              <w:jc w:val="both"/>
              <w:rPr>
                <w:rFonts w:asciiTheme="minorHAnsi" w:hAnsiTheme="minorHAnsi" w:cstheme="minorHAnsi"/>
                <w:b/>
                <w:spacing w:val="-3"/>
                <w:szCs w:val="24"/>
                <w:lang w:val="en-GB"/>
              </w:rPr>
            </w:pPr>
            <w:r w:rsidRPr="00AE74C0">
              <w:rPr>
                <w:rFonts w:asciiTheme="minorHAnsi" w:hAnsiTheme="minorHAnsi" w:cstheme="minorHAnsi"/>
                <w:b/>
                <w:spacing w:val="-3"/>
                <w:szCs w:val="24"/>
                <w:lang w:val="en-GB"/>
              </w:rPr>
              <w:t>Financial</w:t>
            </w:r>
          </w:p>
        </w:tc>
        <w:tc>
          <w:tcPr>
            <w:tcW w:w="7503" w:type="dxa"/>
          </w:tcPr>
          <w:p w:rsidR="00B41C56" w:rsidRPr="00AE74C0" w:rsidRDefault="00320A10" w:rsidP="001B59BE">
            <w:pPr>
              <w:jc w:val="both"/>
              <w:rPr>
                <w:rFonts w:asciiTheme="minorHAnsi" w:hAnsiTheme="minorHAnsi" w:cstheme="minorHAnsi"/>
                <w:szCs w:val="24"/>
              </w:rPr>
            </w:pPr>
            <w:r w:rsidRPr="00AE74C0">
              <w:rPr>
                <w:rFonts w:asciiTheme="minorHAnsi" w:hAnsiTheme="minorHAnsi" w:cstheme="minorHAnsi"/>
                <w:color w:val="0D0D0D"/>
                <w:szCs w:val="24"/>
                <w:shd w:val="clear" w:color="auto" w:fill="FFFFFF"/>
              </w:rPr>
              <w:t>Will assist Man</w:t>
            </w:r>
            <w:r w:rsidR="0048191E" w:rsidRPr="00AE74C0">
              <w:rPr>
                <w:rFonts w:asciiTheme="minorHAnsi" w:hAnsiTheme="minorHAnsi" w:cstheme="minorHAnsi"/>
                <w:color w:val="0D0D0D"/>
                <w:szCs w:val="24"/>
                <w:shd w:val="clear" w:color="auto" w:fill="FFFFFF"/>
              </w:rPr>
              <w:t>a</w:t>
            </w:r>
            <w:r w:rsidRPr="00AE74C0">
              <w:rPr>
                <w:rFonts w:asciiTheme="minorHAnsi" w:hAnsiTheme="minorHAnsi" w:cstheme="minorHAnsi"/>
                <w:color w:val="0D0D0D"/>
                <w:szCs w:val="24"/>
                <w:shd w:val="clear" w:color="auto" w:fill="FFFFFF"/>
              </w:rPr>
              <w:t xml:space="preserve">ger </w:t>
            </w:r>
            <w:r w:rsidR="001B59BE" w:rsidRPr="00AE74C0">
              <w:rPr>
                <w:rFonts w:asciiTheme="minorHAnsi" w:hAnsiTheme="minorHAnsi" w:cstheme="minorHAnsi"/>
                <w:color w:val="0D0D0D"/>
                <w:szCs w:val="24"/>
                <w:shd w:val="clear" w:color="auto" w:fill="FFFFFF"/>
              </w:rPr>
              <w:t>Human Resources</w:t>
            </w:r>
            <w:r w:rsidRPr="00AE74C0">
              <w:rPr>
                <w:rFonts w:asciiTheme="minorHAnsi" w:hAnsiTheme="minorHAnsi" w:cstheme="minorHAnsi"/>
                <w:color w:val="0D0D0D"/>
                <w:szCs w:val="24"/>
                <w:shd w:val="clear" w:color="auto" w:fill="FFFFFF"/>
              </w:rPr>
              <w:t xml:space="preserve"> </w:t>
            </w:r>
            <w:r w:rsidR="0048191E" w:rsidRPr="00AE74C0">
              <w:rPr>
                <w:rFonts w:asciiTheme="minorHAnsi" w:hAnsiTheme="minorHAnsi" w:cstheme="minorHAnsi"/>
                <w:color w:val="0D0D0D"/>
                <w:szCs w:val="24"/>
                <w:shd w:val="clear" w:color="auto" w:fill="FFFFFF"/>
              </w:rPr>
              <w:t xml:space="preserve">to monitor </w:t>
            </w:r>
            <w:r w:rsidR="001B59BE" w:rsidRPr="00AE74C0">
              <w:rPr>
                <w:rFonts w:asciiTheme="minorHAnsi" w:hAnsiTheme="minorHAnsi" w:cstheme="minorHAnsi"/>
                <w:color w:val="0D0D0D"/>
                <w:szCs w:val="24"/>
                <w:shd w:val="clear" w:color="auto" w:fill="FFFFFF"/>
              </w:rPr>
              <w:t xml:space="preserve">budget. </w:t>
            </w:r>
          </w:p>
        </w:tc>
      </w:tr>
      <w:tr w:rsidR="00B41C56" w:rsidRPr="00AE74C0" w:rsidTr="00A73B54">
        <w:trPr>
          <w:trHeight w:val="399"/>
        </w:trPr>
        <w:tc>
          <w:tcPr>
            <w:tcW w:w="1980" w:type="dxa"/>
          </w:tcPr>
          <w:p w:rsidR="00B41C56" w:rsidRPr="00AE74C0" w:rsidRDefault="00B41C56" w:rsidP="00F23D9D">
            <w:pPr>
              <w:tabs>
                <w:tab w:val="left" w:pos="-720"/>
              </w:tabs>
              <w:suppressAutoHyphens/>
              <w:spacing w:after="120"/>
              <w:jc w:val="both"/>
              <w:rPr>
                <w:rFonts w:asciiTheme="minorHAnsi" w:hAnsiTheme="minorHAnsi" w:cstheme="minorHAnsi"/>
                <w:b/>
                <w:spacing w:val="-3"/>
                <w:szCs w:val="24"/>
                <w:lang w:val="en-GB"/>
              </w:rPr>
            </w:pPr>
            <w:r w:rsidRPr="00AE74C0">
              <w:rPr>
                <w:rFonts w:asciiTheme="minorHAnsi" w:hAnsiTheme="minorHAnsi" w:cstheme="minorHAnsi"/>
                <w:b/>
                <w:spacing w:val="-3"/>
                <w:szCs w:val="24"/>
                <w:lang w:val="en-GB"/>
              </w:rPr>
              <w:t>Staff</w:t>
            </w:r>
          </w:p>
        </w:tc>
        <w:tc>
          <w:tcPr>
            <w:tcW w:w="7503" w:type="dxa"/>
          </w:tcPr>
          <w:p w:rsidR="00B41C56" w:rsidRPr="00AE74C0" w:rsidRDefault="00CC213B" w:rsidP="00AE74C0">
            <w:pPr>
              <w:tabs>
                <w:tab w:val="left" w:pos="-720"/>
                <w:tab w:val="num" w:pos="0"/>
              </w:tabs>
              <w:suppressAutoHyphens/>
              <w:spacing w:after="120"/>
              <w:jc w:val="both"/>
              <w:rPr>
                <w:rFonts w:asciiTheme="minorHAnsi" w:hAnsiTheme="minorHAnsi" w:cstheme="minorHAnsi"/>
                <w:spacing w:val="-3"/>
                <w:szCs w:val="24"/>
                <w:lang w:val="en-GB"/>
              </w:rPr>
            </w:pPr>
            <w:r w:rsidRPr="00AE74C0">
              <w:rPr>
                <w:rFonts w:asciiTheme="minorHAnsi" w:hAnsiTheme="minorHAnsi" w:cstheme="minorHAnsi"/>
                <w:color w:val="0D0D0D"/>
                <w:szCs w:val="24"/>
                <w:shd w:val="clear" w:color="auto" w:fill="FFFFFF"/>
              </w:rPr>
              <w:t xml:space="preserve">No direct reports but </w:t>
            </w:r>
            <w:r w:rsidR="0048191E" w:rsidRPr="00AE74C0">
              <w:rPr>
                <w:rFonts w:asciiTheme="minorHAnsi" w:hAnsiTheme="minorHAnsi" w:cstheme="minorHAnsi"/>
                <w:spacing w:val="-3"/>
                <w:szCs w:val="24"/>
                <w:lang w:val="en-GB"/>
              </w:rPr>
              <w:t xml:space="preserve">Advise both local and expatriate staff on appointment </w:t>
            </w:r>
            <w:r w:rsidR="00AE74C0" w:rsidRPr="00AE74C0">
              <w:rPr>
                <w:rFonts w:asciiTheme="minorHAnsi" w:hAnsiTheme="minorHAnsi" w:cstheme="minorHAnsi"/>
                <w:spacing w:val="-3"/>
                <w:szCs w:val="24"/>
                <w:lang w:val="en-GB"/>
              </w:rPr>
              <w:t xml:space="preserve">processes, </w:t>
            </w:r>
            <w:r w:rsidR="0048191E" w:rsidRPr="00AE74C0">
              <w:rPr>
                <w:rFonts w:asciiTheme="minorHAnsi" w:hAnsiTheme="minorHAnsi" w:cstheme="minorHAnsi"/>
                <w:spacing w:val="-3"/>
                <w:szCs w:val="24"/>
                <w:lang w:val="en-GB"/>
              </w:rPr>
              <w:t xml:space="preserve"> </w:t>
            </w:r>
            <w:r w:rsidR="00AE74C0" w:rsidRPr="00AE74C0">
              <w:rPr>
                <w:rFonts w:asciiTheme="minorHAnsi" w:hAnsiTheme="minorHAnsi" w:cstheme="minorHAnsi"/>
                <w:spacing w:val="-3"/>
                <w:szCs w:val="24"/>
                <w:lang w:val="en-GB"/>
              </w:rPr>
              <w:t xml:space="preserve">PMS process, outcomes and Principals on school staffing needs. </w:t>
            </w:r>
          </w:p>
        </w:tc>
      </w:tr>
      <w:tr w:rsidR="00B41C56" w:rsidRPr="00AE74C0" w:rsidTr="00A73B54">
        <w:trPr>
          <w:trHeight w:val="415"/>
        </w:trPr>
        <w:tc>
          <w:tcPr>
            <w:tcW w:w="1980" w:type="dxa"/>
          </w:tcPr>
          <w:p w:rsidR="00B41C56" w:rsidRPr="00AE74C0" w:rsidRDefault="00B41C56" w:rsidP="00F23D9D">
            <w:pPr>
              <w:tabs>
                <w:tab w:val="left" w:pos="-720"/>
              </w:tabs>
              <w:suppressAutoHyphens/>
              <w:spacing w:after="120"/>
              <w:jc w:val="both"/>
              <w:rPr>
                <w:rFonts w:asciiTheme="minorHAnsi" w:hAnsiTheme="minorHAnsi" w:cstheme="minorHAnsi"/>
                <w:b/>
                <w:spacing w:val="-3"/>
                <w:szCs w:val="24"/>
                <w:lang w:val="en-GB"/>
              </w:rPr>
            </w:pPr>
            <w:r w:rsidRPr="00AE74C0">
              <w:rPr>
                <w:rFonts w:asciiTheme="minorHAnsi" w:hAnsiTheme="minorHAnsi" w:cstheme="minorHAnsi"/>
                <w:b/>
                <w:spacing w:val="-3"/>
                <w:szCs w:val="24"/>
                <w:lang w:val="en-GB"/>
              </w:rPr>
              <w:t>Contractual</w:t>
            </w:r>
          </w:p>
        </w:tc>
        <w:tc>
          <w:tcPr>
            <w:tcW w:w="7503" w:type="dxa"/>
          </w:tcPr>
          <w:p w:rsidR="00B41C56" w:rsidRPr="00AE74C0" w:rsidRDefault="001B59BE" w:rsidP="001B59BE">
            <w:pPr>
              <w:tabs>
                <w:tab w:val="left" w:pos="-720"/>
                <w:tab w:val="num" w:pos="0"/>
              </w:tabs>
              <w:suppressAutoHyphens/>
              <w:spacing w:after="120"/>
              <w:rPr>
                <w:rFonts w:asciiTheme="minorHAnsi" w:hAnsiTheme="minorHAnsi" w:cstheme="minorHAnsi"/>
                <w:b/>
                <w:spacing w:val="-3"/>
                <w:szCs w:val="24"/>
                <w:lang w:val="en-GB"/>
              </w:rPr>
            </w:pPr>
            <w:r w:rsidRPr="00AE74C0">
              <w:rPr>
                <w:rFonts w:asciiTheme="minorHAnsi" w:hAnsiTheme="minorHAnsi" w:cstheme="minorHAnsi"/>
                <w:color w:val="0D0D0D"/>
                <w:szCs w:val="24"/>
                <w:shd w:val="clear" w:color="auto" w:fill="FFFFFF"/>
              </w:rPr>
              <w:t xml:space="preserve">Will assist Manager Human Resources to negotiate and draft employment contracts. </w:t>
            </w:r>
          </w:p>
        </w:tc>
      </w:tr>
    </w:tbl>
    <w:p w:rsidR="00B41C56" w:rsidRPr="00AE74C0" w:rsidRDefault="00B41C56" w:rsidP="00E91E45">
      <w:pPr>
        <w:ind w:left="633"/>
        <w:rPr>
          <w:rFonts w:asciiTheme="minorHAnsi" w:hAnsiTheme="minorHAnsi" w:cstheme="minorHAnsi"/>
          <w:szCs w:val="24"/>
        </w:rPr>
      </w:pPr>
    </w:p>
    <w:p w:rsidR="00663825" w:rsidRPr="00AE74C0" w:rsidRDefault="00663825">
      <w:pPr>
        <w:rPr>
          <w:rFonts w:asciiTheme="minorHAnsi" w:hAnsiTheme="minorHAnsi" w:cstheme="minorHAnsi"/>
          <w:b/>
          <w:bCs/>
          <w:color w:val="FFFFFF"/>
          <w:szCs w:val="24"/>
          <w:bdr w:val="single" w:sz="4" w:space="0" w:color="auto"/>
        </w:rPr>
      </w:pPr>
      <w:r w:rsidRPr="00AE74C0">
        <w:rPr>
          <w:rFonts w:asciiTheme="minorHAnsi" w:hAnsiTheme="minorHAnsi" w:cstheme="minorHAnsi"/>
          <w:b/>
          <w:bCs/>
          <w:color w:val="FFFFFF"/>
          <w:szCs w:val="24"/>
          <w:highlight w:val="darkBlue"/>
          <w:bdr w:val="single" w:sz="4" w:space="0" w:color="auto"/>
        </w:rPr>
        <w:t>FUNCTIONAL RELATIONSHIPS:</w:t>
      </w:r>
      <w:r w:rsidR="008C4836" w:rsidRPr="00AE74C0">
        <w:rPr>
          <w:rFonts w:asciiTheme="minorHAnsi" w:hAnsiTheme="minorHAnsi" w:cstheme="minorHAnsi"/>
          <w:b/>
          <w:bCs/>
          <w:color w:val="FFFFFF"/>
          <w:szCs w:val="24"/>
          <w:bdr w:val="single" w:sz="4" w:space="0" w:color="auto"/>
        </w:rPr>
        <w:t xml:space="preserve"> </w:t>
      </w:r>
    </w:p>
    <w:p w:rsidR="008C4836" w:rsidRPr="00AE74C0" w:rsidRDefault="000325F0">
      <w:pPr>
        <w:rPr>
          <w:rFonts w:asciiTheme="minorHAnsi" w:hAnsiTheme="minorHAnsi" w:cstheme="minorHAnsi"/>
          <w:i/>
          <w:szCs w:val="24"/>
        </w:rPr>
      </w:pPr>
      <w:r w:rsidRPr="00AE74C0">
        <w:rPr>
          <w:rFonts w:asciiTheme="minorHAnsi" w:hAnsiTheme="minorHAnsi" w:cstheme="minorHAnsi"/>
          <w:szCs w:val="24"/>
        </w:rPr>
        <w:t>The requirement for human relations skills in dealing with other personnel and external contacts.</w:t>
      </w:r>
      <w:r w:rsidRPr="00AE74C0">
        <w:rPr>
          <w:rFonts w:asciiTheme="minorHAnsi" w:hAnsiTheme="minorHAnsi" w:cstheme="minorHAnsi"/>
          <w:i/>
          <w:szCs w:val="24"/>
        </w:rPr>
        <w:t xml:space="preserve"> (</w:t>
      </w:r>
      <w:r w:rsidR="008C4836" w:rsidRPr="00AE74C0">
        <w:rPr>
          <w:rFonts w:asciiTheme="minorHAnsi" w:hAnsiTheme="minorHAnsi" w:cstheme="minorHAnsi"/>
          <w:i/>
          <w:szCs w:val="24"/>
        </w:rPr>
        <w:t>List the external and internal types of functional relationships)</w:t>
      </w:r>
    </w:p>
    <w:p w:rsidR="00D04E4F" w:rsidRPr="00AE74C0" w:rsidRDefault="00D04E4F">
      <w:pPr>
        <w:rPr>
          <w:rFonts w:asciiTheme="minorHAnsi" w:hAnsiTheme="minorHAnsi" w:cstheme="minorHAnsi"/>
          <w:szCs w:val="24"/>
        </w:rPr>
      </w:pPr>
      <w:r w:rsidRPr="00AE74C0">
        <w:rPr>
          <w:rFonts w:asciiTheme="minorHAnsi" w:hAnsiTheme="minorHAnsi" w:cstheme="minorHAnsi"/>
          <w:szCs w:val="24"/>
        </w:rPr>
        <w:tab/>
      </w:r>
    </w:p>
    <w:tbl>
      <w:tblPr>
        <w:tblW w:w="9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18"/>
        <w:gridCol w:w="2518"/>
        <w:gridCol w:w="2518"/>
        <w:gridCol w:w="2319"/>
      </w:tblGrid>
      <w:tr w:rsidR="00CC213B" w:rsidRPr="00AE74C0" w:rsidTr="00CC213B">
        <w:trPr>
          <w:trHeight w:val="478"/>
        </w:trPr>
        <w:tc>
          <w:tcPr>
            <w:tcW w:w="2518" w:type="dxa"/>
            <w:vAlign w:val="center"/>
          </w:tcPr>
          <w:p w:rsidR="00CC213B" w:rsidRPr="00AE74C0" w:rsidRDefault="00CC213B" w:rsidP="00CC213B">
            <w:pPr>
              <w:jc w:val="center"/>
              <w:rPr>
                <w:rFonts w:asciiTheme="minorHAnsi" w:hAnsiTheme="minorHAnsi" w:cstheme="minorHAnsi"/>
                <w:b/>
                <w:bCs/>
                <w:szCs w:val="24"/>
                <w:lang w:val="en-NZ" w:eastAsia="en-NZ"/>
              </w:rPr>
            </w:pPr>
            <w:r w:rsidRPr="00AE74C0">
              <w:rPr>
                <w:rStyle w:val="Strong"/>
                <w:rFonts w:asciiTheme="minorHAnsi" w:hAnsiTheme="minorHAnsi" w:cstheme="minorHAnsi"/>
                <w:szCs w:val="24"/>
              </w:rPr>
              <w:t>Internal</w:t>
            </w:r>
          </w:p>
        </w:tc>
        <w:tc>
          <w:tcPr>
            <w:tcW w:w="2518" w:type="dxa"/>
            <w:vAlign w:val="center"/>
          </w:tcPr>
          <w:p w:rsidR="00CC213B" w:rsidRPr="00AE74C0" w:rsidRDefault="00CC213B" w:rsidP="00CC213B">
            <w:pPr>
              <w:jc w:val="center"/>
              <w:rPr>
                <w:rFonts w:asciiTheme="minorHAnsi" w:hAnsiTheme="minorHAnsi" w:cstheme="minorHAnsi"/>
                <w:b/>
                <w:bCs/>
                <w:szCs w:val="24"/>
              </w:rPr>
            </w:pPr>
            <w:r w:rsidRPr="00AE74C0">
              <w:rPr>
                <w:rStyle w:val="Strong"/>
                <w:rFonts w:asciiTheme="minorHAnsi" w:hAnsiTheme="minorHAnsi" w:cstheme="minorHAnsi"/>
                <w:szCs w:val="24"/>
              </w:rPr>
              <w:t>Nature of Contact</w:t>
            </w:r>
          </w:p>
        </w:tc>
        <w:tc>
          <w:tcPr>
            <w:tcW w:w="2518" w:type="dxa"/>
            <w:vAlign w:val="center"/>
          </w:tcPr>
          <w:p w:rsidR="00CC213B" w:rsidRPr="00AE74C0" w:rsidRDefault="00CC213B" w:rsidP="00CC213B">
            <w:pPr>
              <w:jc w:val="center"/>
              <w:rPr>
                <w:rFonts w:asciiTheme="minorHAnsi" w:hAnsiTheme="minorHAnsi" w:cstheme="minorHAnsi"/>
                <w:b/>
                <w:bCs/>
                <w:szCs w:val="24"/>
                <w:lang w:val="en-NZ" w:eastAsia="en-NZ"/>
              </w:rPr>
            </w:pPr>
            <w:r w:rsidRPr="00AE74C0">
              <w:rPr>
                <w:rStyle w:val="Strong"/>
                <w:rFonts w:asciiTheme="minorHAnsi" w:hAnsiTheme="minorHAnsi" w:cstheme="minorHAnsi"/>
                <w:szCs w:val="24"/>
              </w:rPr>
              <w:t>External</w:t>
            </w:r>
          </w:p>
        </w:tc>
        <w:tc>
          <w:tcPr>
            <w:tcW w:w="2319" w:type="dxa"/>
            <w:vAlign w:val="center"/>
          </w:tcPr>
          <w:p w:rsidR="00CC213B" w:rsidRPr="00AE74C0" w:rsidRDefault="00CC213B" w:rsidP="00CC213B">
            <w:pPr>
              <w:jc w:val="center"/>
              <w:rPr>
                <w:rFonts w:asciiTheme="minorHAnsi" w:hAnsiTheme="minorHAnsi" w:cstheme="minorHAnsi"/>
                <w:b/>
                <w:bCs/>
                <w:szCs w:val="24"/>
              </w:rPr>
            </w:pPr>
            <w:r w:rsidRPr="00AE74C0">
              <w:rPr>
                <w:rStyle w:val="Strong"/>
                <w:rFonts w:asciiTheme="minorHAnsi" w:hAnsiTheme="minorHAnsi" w:cstheme="minorHAnsi"/>
                <w:szCs w:val="24"/>
              </w:rPr>
              <w:t>Nature of Contact</w:t>
            </w:r>
          </w:p>
        </w:tc>
      </w:tr>
      <w:tr w:rsidR="001B59BE" w:rsidRPr="00AE74C0" w:rsidTr="001B59BE">
        <w:trPr>
          <w:trHeight w:val="330"/>
        </w:trPr>
        <w:tc>
          <w:tcPr>
            <w:tcW w:w="2518" w:type="dxa"/>
          </w:tcPr>
          <w:p w:rsidR="001B59BE" w:rsidRPr="00AE74C0" w:rsidRDefault="001B59BE" w:rsidP="001B59BE">
            <w:pPr>
              <w:rPr>
                <w:rFonts w:asciiTheme="minorHAnsi" w:hAnsiTheme="minorHAnsi" w:cstheme="minorHAnsi"/>
                <w:szCs w:val="24"/>
              </w:rPr>
            </w:pPr>
            <w:r w:rsidRPr="00AE74C0">
              <w:rPr>
                <w:rFonts w:asciiTheme="minorHAnsi" w:hAnsiTheme="minorHAnsi" w:cstheme="minorHAnsi"/>
                <w:szCs w:val="24"/>
              </w:rPr>
              <w:t xml:space="preserve">School Principals &amp; line Managers </w:t>
            </w:r>
          </w:p>
        </w:tc>
        <w:tc>
          <w:tcPr>
            <w:tcW w:w="2518"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Vacancies, policy advice, appointments, induction of new staff and other matters as required</w:t>
            </w:r>
          </w:p>
          <w:p w:rsidR="001B59BE" w:rsidRPr="00AE74C0" w:rsidRDefault="001B59BE" w:rsidP="001B59BE">
            <w:pPr>
              <w:rPr>
                <w:rFonts w:asciiTheme="minorHAnsi" w:hAnsiTheme="minorHAnsi" w:cstheme="minorHAnsi"/>
                <w:b/>
                <w:szCs w:val="24"/>
              </w:rPr>
            </w:pPr>
            <w:r w:rsidRPr="00AE74C0">
              <w:rPr>
                <w:rFonts w:asciiTheme="minorHAnsi" w:hAnsiTheme="minorHAnsi" w:cstheme="minorHAnsi"/>
                <w:b/>
                <w:szCs w:val="24"/>
              </w:rPr>
              <w:t>(Heavy)</w:t>
            </w:r>
          </w:p>
        </w:tc>
        <w:tc>
          <w:tcPr>
            <w:tcW w:w="2518"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Community Services – accommodation, airlines, shipping agencies, banks, media outlets</w:t>
            </w:r>
          </w:p>
        </w:tc>
        <w:tc>
          <w:tcPr>
            <w:tcW w:w="2319"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Travel arrangements (overseas, local), freight, temporary/permanent accommodation, banking, advertising</w:t>
            </w:r>
          </w:p>
          <w:p w:rsidR="001B59BE" w:rsidRPr="00AE74C0" w:rsidRDefault="001B59BE" w:rsidP="001B59BE">
            <w:pPr>
              <w:rPr>
                <w:rFonts w:asciiTheme="minorHAnsi" w:hAnsiTheme="minorHAnsi" w:cstheme="minorHAnsi"/>
                <w:szCs w:val="24"/>
              </w:rPr>
            </w:pPr>
            <w:r w:rsidRPr="00AE74C0">
              <w:rPr>
                <w:rFonts w:asciiTheme="minorHAnsi" w:hAnsiTheme="minorHAnsi" w:cstheme="minorHAnsi"/>
                <w:szCs w:val="24"/>
              </w:rPr>
              <w:t>(</w:t>
            </w:r>
            <w:r w:rsidRPr="00AE74C0">
              <w:rPr>
                <w:rFonts w:asciiTheme="minorHAnsi" w:hAnsiTheme="minorHAnsi" w:cstheme="minorHAnsi"/>
                <w:b/>
                <w:szCs w:val="24"/>
              </w:rPr>
              <w:t>Routine</w:t>
            </w:r>
            <w:r w:rsidRPr="00AE74C0">
              <w:rPr>
                <w:rFonts w:asciiTheme="minorHAnsi" w:hAnsiTheme="minorHAnsi" w:cstheme="minorHAnsi"/>
                <w:szCs w:val="24"/>
              </w:rPr>
              <w:t>)</w:t>
            </w:r>
          </w:p>
        </w:tc>
      </w:tr>
      <w:tr w:rsidR="001B59BE" w:rsidRPr="00AE74C0" w:rsidTr="00531BD9">
        <w:trPr>
          <w:trHeight w:val="330"/>
        </w:trPr>
        <w:tc>
          <w:tcPr>
            <w:tcW w:w="2518"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 xml:space="preserve">School, CITTI, MOE Administration staff </w:t>
            </w:r>
          </w:p>
        </w:tc>
        <w:tc>
          <w:tcPr>
            <w:tcW w:w="2518"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Respond to queries, appointment documentation, induction, employment relations</w:t>
            </w:r>
          </w:p>
          <w:p w:rsidR="001B59BE" w:rsidRPr="00AE74C0" w:rsidRDefault="001B59BE" w:rsidP="001B59BE">
            <w:pPr>
              <w:rPr>
                <w:rFonts w:asciiTheme="minorHAnsi" w:hAnsiTheme="minorHAnsi" w:cstheme="minorHAnsi"/>
                <w:b/>
                <w:szCs w:val="24"/>
              </w:rPr>
            </w:pPr>
            <w:r w:rsidRPr="00AE74C0">
              <w:rPr>
                <w:rFonts w:asciiTheme="minorHAnsi" w:hAnsiTheme="minorHAnsi" w:cstheme="minorHAnsi"/>
                <w:b/>
                <w:szCs w:val="24"/>
              </w:rPr>
              <w:t>(Heavy)</w:t>
            </w:r>
          </w:p>
        </w:tc>
        <w:tc>
          <w:tcPr>
            <w:tcW w:w="2518"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Government Agencies – MOH, MFAI, MFEM, OPSC</w:t>
            </w:r>
          </w:p>
        </w:tc>
        <w:tc>
          <w:tcPr>
            <w:tcW w:w="2319"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 xml:space="preserve">Immigration matters, health and police clearance, customs clearance, appointment’s documentation, </w:t>
            </w:r>
          </w:p>
          <w:p w:rsidR="001B59BE" w:rsidRPr="00AE74C0" w:rsidRDefault="001B59BE" w:rsidP="001B59BE">
            <w:pPr>
              <w:rPr>
                <w:rFonts w:asciiTheme="minorHAnsi" w:hAnsiTheme="minorHAnsi" w:cstheme="minorHAnsi"/>
                <w:szCs w:val="24"/>
              </w:rPr>
            </w:pPr>
            <w:r w:rsidRPr="00AE74C0">
              <w:rPr>
                <w:rFonts w:asciiTheme="minorHAnsi" w:hAnsiTheme="minorHAnsi" w:cstheme="minorHAnsi"/>
                <w:szCs w:val="24"/>
              </w:rPr>
              <w:t>(</w:t>
            </w:r>
            <w:r w:rsidRPr="00AE74C0">
              <w:rPr>
                <w:rFonts w:asciiTheme="minorHAnsi" w:hAnsiTheme="minorHAnsi" w:cstheme="minorHAnsi"/>
                <w:b/>
                <w:szCs w:val="24"/>
              </w:rPr>
              <w:t>Routine)</w:t>
            </w:r>
          </w:p>
        </w:tc>
      </w:tr>
      <w:tr w:rsidR="001B59BE" w:rsidRPr="00AE74C0" w:rsidTr="00531BD9">
        <w:trPr>
          <w:trHeight w:val="330"/>
        </w:trPr>
        <w:tc>
          <w:tcPr>
            <w:tcW w:w="2518"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Corporate Services</w:t>
            </w:r>
          </w:p>
        </w:tc>
        <w:tc>
          <w:tcPr>
            <w:tcW w:w="2518" w:type="dxa"/>
          </w:tcPr>
          <w:p w:rsidR="001B59BE" w:rsidRPr="00AE74C0" w:rsidRDefault="001B59BE" w:rsidP="001B59BE">
            <w:pPr>
              <w:rPr>
                <w:rFonts w:asciiTheme="minorHAnsi" w:hAnsiTheme="minorHAnsi" w:cstheme="minorHAnsi"/>
                <w:szCs w:val="24"/>
              </w:rPr>
            </w:pPr>
            <w:r w:rsidRPr="00AE74C0">
              <w:rPr>
                <w:rFonts w:asciiTheme="minorHAnsi" w:hAnsiTheme="minorHAnsi" w:cstheme="minorHAnsi"/>
                <w:szCs w:val="24"/>
              </w:rPr>
              <w:t>Finance - payments, reimbursements, payroll, leave, ITC – set up of staff accounts, training, and other matters as required.</w:t>
            </w:r>
          </w:p>
          <w:p w:rsidR="001B59BE" w:rsidRPr="00AE74C0" w:rsidRDefault="001B59BE" w:rsidP="001B59BE">
            <w:pPr>
              <w:rPr>
                <w:rFonts w:asciiTheme="minorHAnsi" w:hAnsiTheme="minorHAnsi" w:cstheme="minorHAnsi"/>
                <w:b/>
                <w:szCs w:val="24"/>
              </w:rPr>
            </w:pPr>
            <w:r w:rsidRPr="00AE74C0">
              <w:rPr>
                <w:rFonts w:asciiTheme="minorHAnsi" w:hAnsiTheme="minorHAnsi" w:cstheme="minorHAnsi"/>
                <w:b/>
                <w:szCs w:val="24"/>
              </w:rPr>
              <w:t>(Heavy)</w:t>
            </w:r>
          </w:p>
        </w:tc>
        <w:tc>
          <w:tcPr>
            <w:tcW w:w="2518"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General Public</w:t>
            </w:r>
          </w:p>
        </w:tc>
        <w:tc>
          <w:tcPr>
            <w:tcW w:w="2319"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 xml:space="preserve">Respond to vacancy queries, inform status of applications and other matters </w:t>
            </w:r>
            <w:r w:rsidRPr="00AE74C0">
              <w:rPr>
                <w:rFonts w:asciiTheme="minorHAnsi" w:hAnsiTheme="minorHAnsi" w:cstheme="minorHAnsi"/>
                <w:i w:val="0"/>
                <w:sz w:val="24"/>
                <w:szCs w:val="24"/>
              </w:rPr>
              <w:t>(Routine)</w:t>
            </w:r>
          </w:p>
        </w:tc>
      </w:tr>
      <w:tr w:rsidR="001B59BE" w:rsidRPr="00AE74C0" w:rsidTr="001E59E7">
        <w:trPr>
          <w:trHeight w:val="330"/>
        </w:trPr>
        <w:tc>
          <w:tcPr>
            <w:tcW w:w="2518" w:type="dxa"/>
            <w:vAlign w:val="center"/>
          </w:tcPr>
          <w:p w:rsidR="001B59BE" w:rsidRPr="00AE74C0" w:rsidRDefault="001B59BE" w:rsidP="001B59BE">
            <w:pPr>
              <w:rPr>
                <w:rFonts w:asciiTheme="minorHAnsi" w:hAnsiTheme="minorHAnsi" w:cstheme="minorHAnsi"/>
                <w:szCs w:val="24"/>
              </w:rPr>
            </w:pPr>
          </w:p>
        </w:tc>
        <w:tc>
          <w:tcPr>
            <w:tcW w:w="2518" w:type="dxa"/>
            <w:vAlign w:val="center"/>
          </w:tcPr>
          <w:p w:rsidR="001B59BE" w:rsidRPr="00AE74C0" w:rsidRDefault="001B59BE" w:rsidP="001B59BE">
            <w:pPr>
              <w:rPr>
                <w:rFonts w:asciiTheme="minorHAnsi" w:hAnsiTheme="minorHAnsi" w:cstheme="minorHAnsi"/>
                <w:szCs w:val="24"/>
              </w:rPr>
            </w:pPr>
          </w:p>
        </w:tc>
        <w:tc>
          <w:tcPr>
            <w:tcW w:w="2518"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Overseas Agencies – NZ Gazette, NZTC</w:t>
            </w:r>
          </w:p>
        </w:tc>
        <w:tc>
          <w:tcPr>
            <w:tcW w:w="2319" w:type="dxa"/>
          </w:tcPr>
          <w:p w:rsidR="001B59BE" w:rsidRPr="00AE74C0" w:rsidRDefault="001B59BE" w:rsidP="001B59BE">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Advertising, teacher registration</w:t>
            </w:r>
          </w:p>
          <w:p w:rsidR="001B59BE" w:rsidRPr="00AE74C0" w:rsidRDefault="001B59BE" w:rsidP="001B59BE">
            <w:pPr>
              <w:rPr>
                <w:rFonts w:asciiTheme="minorHAnsi" w:hAnsiTheme="minorHAnsi" w:cstheme="minorHAnsi"/>
                <w:szCs w:val="24"/>
              </w:rPr>
            </w:pPr>
            <w:r w:rsidRPr="00AE74C0">
              <w:rPr>
                <w:rFonts w:asciiTheme="minorHAnsi" w:hAnsiTheme="minorHAnsi" w:cstheme="minorHAnsi"/>
                <w:szCs w:val="24"/>
              </w:rPr>
              <w:t>(</w:t>
            </w:r>
            <w:r w:rsidRPr="00AE74C0">
              <w:rPr>
                <w:rFonts w:asciiTheme="minorHAnsi" w:hAnsiTheme="minorHAnsi" w:cstheme="minorHAnsi"/>
                <w:b/>
                <w:szCs w:val="24"/>
              </w:rPr>
              <w:t>Minimal)</w:t>
            </w:r>
          </w:p>
        </w:tc>
      </w:tr>
      <w:tr w:rsidR="00EF30B9" w:rsidRPr="00AE74C0" w:rsidTr="00B60FCB">
        <w:trPr>
          <w:trHeight w:val="330"/>
        </w:trPr>
        <w:tc>
          <w:tcPr>
            <w:tcW w:w="2518" w:type="dxa"/>
          </w:tcPr>
          <w:p w:rsidR="00EF30B9" w:rsidRPr="00AE74C0" w:rsidRDefault="00EF30B9" w:rsidP="00EF30B9">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lastRenderedPageBreak/>
              <w:t>National Scholarship Committee</w:t>
            </w:r>
          </w:p>
        </w:tc>
        <w:tc>
          <w:tcPr>
            <w:tcW w:w="2518" w:type="dxa"/>
          </w:tcPr>
          <w:p w:rsidR="00EF30B9" w:rsidRPr="00AE74C0" w:rsidRDefault="00EF30B9" w:rsidP="00EF30B9">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Program implementation &amp; administration, sharing information, seeking consensus, reporting.</w:t>
            </w:r>
          </w:p>
          <w:p w:rsidR="00EF30B9" w:rsidRPr="00AE74C0" w:rsidRDefault="00EF30B9" w:rsidP="00EF30B9">
            <w:pPr>
              <w:rPr>
                <w:rFonts w:asciiTheme="minorHAnsi" w:hAnsiTheme="minorHAnsi" w:cstheme="minorHAnsi"/>
                <w:szCs w:val="24"/>
              </w:rPr>
            </w:pPr>
            <w:r w:rsidRPr="00AE74C0">
              <w:rPr>
                <w:rFonts w:asciiTheme="minorHAnsi" w:hAnsiTheme="minorHAnsi" w:cstheme="minorHAnsi"/>
                <w:szCs w:val="24"/>
              </w:rPr>
              <w:t>Director HRM – employment matters</w:t>
            </w:r>
          </w:p>
          <w:p w:rsidR="00EF30B9" w:rsidRPr="00AE74C0" w:rsidRDefault="00EF30B9" w:rsidP="00EF30B9">
            <w:pPr>
              <w:rPr>
                <w:rFonts w:asciiTheme="minorHAnsi" w:hAnsiTheme="minorHAnsi" w:cstheme="minorHAnsi"/>
                <w:b/>
                <w:szCs w:val="24"/>
              </w:rPr>
            </w:pPr>
            <w:r w:rsidRPr="00AE74C0">
              <w:rPr>
                <w:rFonts w:asciiTheme="minorHAnsi" w:hAnsiTheme="minorHAnsi" w:cstheme="minorHAnsi"/>
                <w:b/>
                <w:szCs w:val="24"/>
              </w:rPr>
              <w:t>(Heavy)</w:t>
            </w:r>
          </w:p>
        </w:tc>
        <w:tc>
          <w:tcPr>
            <w:tcW w:w="2518" w:type="dxa"/>
          </w:tcPr>
          <w:p w:rsidR="00EF30B9" w:rsidRPr="00AE74C0" w:rsidRDefault="00EF30B9" w:rsidP="00EF30B9">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School/providers, government and private sector employers</w:t>
            </w:r>
          </w:p>
        </w:tc>
        <w:tc>
          <w:tcPr>
            <w:tcW w:w="2319" w:type="dxa"/>
          </w:tcPr>
          <w:p w:rsidR="00EF30B9" w:rsidRPr="00AE74C0" w:rsidRDefault="00EF30B9" w:rsidP="00EF30B9">
            <w:pPr>
              <w:pStyle w:val="Heading5"/>
              <w:spacing w:beforeLines="10" w:before="24" w:afterLines="10" w:after="24"/>
              <w:rPr>
                <w:rFonts w:asciiTheme="minorHAnsi" w:hAnsiTheme="minorHAnsi" w:cstheme="minorHAnsi"/>
                <w:b w:val="0"/>
                <w:i w:val="0"/>
                <w:sz w:val="24"/>
                <w:szCs w:val="24"/>
              </w:rPr>
            </w:pPr>
            <w:r w:rsidRPr="00AE74C0">
              <w:rPr>
                <w:rFonts w:asciiTheme="minorHAnsi" w:hAnsiTheme="minorHAnsi" w:cstheme="minorHAnsi"/>
                <w:b w:val="0"/>
                <w:i w:val="0"/>
                <w:sz w:val="24"/>
                <w:szCs w:val="24"/>
              </w:rPr>
              <w:t>Scholarship and grant program information, implementation, advertising, responding to queries; MFEM – payments of allowances.</w:t>
            </w:r>
          </w:p>
          <w:p w:rsidR="00EF30B9" w:rsidRPr="00AE74C0" w:rsidRDefault="00EF30B9" w:rsidP="00EF30B9">
            <w:pPr>
              <w:rPr>
                <w:rFonts w:asciiTheme="minorHAnsi" w:hAnsiTheme="minorHAnsi" w:cstheme="minorHAnsi"/>
                <w:szCs w:val="24"/>
              </w:rPr>
            </w:pPr>
            <w:r w:rsidRPr="00AE74C0">
              <w:rPr>
                <w:rFonts w:asciiTheme="minorHAnsi" w:hAnsiTheme="minorHAnsi" w:cstheme="minorHAnsi"/>
                <w:szCs w:val="24"/>
              </w:rPr>
              <w:t>(</w:t>
            </w:r>
            <w:r w:rsidRPr="00AE74C0">
              <w:rPr>
                <w:rFonts w:asciiTheme="minorHAnsi" w:hAnsiTheme="minorHAnsi" w:cstheme="minorHAnsi"/>
                <w:b/>
                <w:szCs w:val="24"/>
              </w:rPr>
              <w:t>Routine</w:t>
            </w:r>
            <w:r w:rsidRPr="00AE74C0">
              <w:rPr>
                <w:rFonts w:asciiTheme="minorHAnsi" w:hAnsiTheme="minorHAnsi" w:cstheme="minorHAnsi"/>
                <w:szCs w:val="24"/>
              </w:rPr>
              <w:t>)</w:t>
            </w:r>
          </w:p>
        </w:tc>
      </w:tr>
    </w:tbl>
    <w:p w:rsidR="003857FF" w:rsidRPr="00AE74C0" w:rsidRDefault="003857FF" w:rsidP="00E0582A">
      <w:pPr>
        <w:pStyle w:val="BodyText"/>
        <w:rPr>
          <w:rFonts w:asciiTheme="minorHAnsi" w:hAnsiTheme="minorHAnsi" w:cstheme="minorHAnsi"/>
          <w:iCs/>
          <w:spacing w:val="0"/>
          <w:sz w:val="24"/>
          <w:szCs w:val="24"/>
          <w:lang w:val="en-AU"/>
        </w:rPr>
      </w:pPr>
    </w:p>
    <w:p w:rsidR="00320A10" w:rsidRPr="00AE74C0" w:rsidRDefault="00320A10" w:rsidP="00E0582A">
      <w:pPr>
        <w:pStyle w:val="BodyText"/>
        <w:rPr>
          <w:rFonts w:asciiTheme="minorHAnsi" w:hAnsiTheme="minorHAnsi" w:cstheme="minorHAnsi"/>
          <w:iCs/>
          <w:spacing w:val="0"/>
          <w:sz w:val="24"/>
          <w:szCs w:val="24"/>
          <w:lang w:val="en-AU"/>
        </w:rPr>
      </w:pPr>
    </w:p>
    <w:p w:rsidR="00356C44" w:rsidRPr="00AE74C0" w:rsidRDefault="00B41C56" w:rsidP="00E0582A">
      <w:pPr>
        <w:pStyle w:val="BodyText"/>
        <w:rPr>
          <w:rFonts w:asciiTheme="minorHAnsi" w:hAnsiTheme="minorHAnsi" w:cstheme="minorHAnsi"/>
          <w:b/>
          <w:bCs/>
          <w:color w:val="FFFFFF"/>
          <w:spacing w:val="0"/>
          <w:sz w:val="24"/>
          <w:szCs w:val="24"/>
          <w:bdr w:val="single" w:sz="4" w:space="0" w:color="auto"/>
          <w:lang w:val="en-AU"/>
        </w:rPr>
      </w:pPr>
      <w:r w:rsidRPr="00AE74C0">
        <w:rPr>
          <w:rFonts w:asciiTheme="minorHAnsi" w:hAnsiTheme="minorHAnsi" w:cstheme="minorHAnsi"/>
          <w:b/>
          <w:bCs/>
          <w:color w:val="FFFFFF"/>
          <w:spacing w:val="0"/>
          <w:sz w:val="24"/>
          <w:szCs w:val="24"/>
          <w:highlight w:val="darkBlue"/>
          <w:bdr w:val="single" w:sz="4" w:space="0" w:color="auto"/>
          <w:lang w:val="en-AU"/>
        </w:rPr>
        <w:t>QUALIFICATION</w:t>
      </w:r>
      <w:r w:rsidR="00663825" w:rsidRPr="00AE74C0">
        <w:rPr>
          <w:rFonts w:asciiTheme="minorHAnsi" w:hAnsiTheme="minorHAnsi" w:cstheme="minorHAnsi"/>
          <w:b/>
          <w:bCs/>
          <w:color w:val="FFFFFF"/>
          <w:spacing w:val="0"/>
          <w:sz w:val="24"/>
          <w:szCs w:val="24"/>
          <w:highlight w:val="darkBlue"/>
          <w:bdr w:val="single" w:sz="4" w:space="0" w:color="auto"/>
          <w:lang w:val="en-AU"/>
        </w:rPr>
        <w:t>:</w:t>
      </w:r>
    </w:p>
    <w:p w:rsidR="0055053D" w:rsidRPr="00AE74C0" w:rsidRDefault="00D634D8" w:rsidP="00E0582A">
      <w:pPr>
        <w:pStyle w:val="Heading6"/>
        <w:rPr>
          <w:rFonts w:asciiTheme="minorHAnsi" w:hAnsiTheme="minorHAnsi" w:cstheme="minorHAnsi"/>
          <w:b w:val="0"/>
          <w:bCs/>
          <w:sz w:val="24"/>
          <w:szCs w:val="24"/>
        </w:rPr>
      </w:pPr>
      <w:r w:rsidRPr="00AE74C0">
        <w:rPr>
          <w:rFonts w:asciiTheme="minorHAnsi" w:hAnsiTheme="minorHAnsi" w:cstheme="minorHAnsi"/>
          <w:b w:val="0"/>
          <w:bCs/>
          <w:sz w:val="24"/>
          <w:szCs w:val="24"/>
        </w:rPr>
        <w:t>L</w:t>
      </w:r>
      <w:r w:rsidR="000325F0" w:rsidRPr="00AE74C0">
        <w:rPr>
          <w:rFonts w:asciiTheme="minorHAnsi" w:hAnsiTheme="minorHAnsi" w:cstheme="minorHAnsi"/>
          <w:b w:val="0"/>
          <w:bCs/>
          <w:sz w:val="24"/>
          <w:szCs w:val="24"/>
        </w:rPr>
        <w:t>evel of education required to perform the functions required of the position. This combines formal and informal levels of training and education.</w:t>
      </w:r>
    </w:p>
    <w:p w:rsidR="0055053D" w:rsidRPr="00AE74C0" w:rsidRDefault="0055053D" w:rsidP="00E22A91">
      <w:pPr>
        <w:rPr>
          <w:rFonts w:asciiTheme="minorHAnsi" w:hAnsiTheme="minorHAnsi" w:cstheme="minorHAns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AE74C0" w:rsidTr="00482B2F">
        <w:tc>
          <w:tcPr>
            <w:tcW w:w="4643" w:type="dxa"/>
          </w:tcPr>
          <w:p w:rsidR="0055053D" w:rsidRPr="00AE74C0" w:rsidRDefault="0055053D" w:rsidP="00E22A91">
            <w:pPr>
              <w:spacing w:before="40" w:after="40"/>
              <w:rPr>
                <w:rFonts w:asciiTheme="minorHAnsi" w:hAnsiTheme="minorHAnsi" w:cstheme="minorHAnsi"/>
                <w:b/>
                <w:szCs w:val="24"/>
              </w:rPr>
            </w:pPr>
            <w:r w:rsidRPr="00AE74C0">
              <w:rPr>
                <w:rFonts w:asciiTheme="minorHAnsi" w:hAnsiTheme="minorHAnsi" w:cstheme="minorHAnsi"/>
                <w:b/>
                <w:szCs w:val="24"/>
              </w:rPr>
              <w:t xml:space="preserve">Essential: </w:t>
            </w:r>
            <w:r w:rsidR="004F41DF" w:rsidRPr="00AE74C0">
              <w:rPr>
                <w:rFonts w:asciiTheme="minorHAnsi" w:hAnsiTheme="minorHAnsi" w:cstheme="minorHAnsi"/>
                <w:b/>
                <w:szCs w:val="24"/>
              </w:rPr>
              <w:t>(least qualification to be competent)</w:t>
            </w:r>
            <w:r w:rsidRPr="00AE74C0">
              <w:rPr>
                <w:rFonts w:asciiTheme="minorHAnsi" w:hAnsiTheme="minorHAnsi" w:cstheme="minorHAnsi"/>
                <w:b/>
                <w:szCs w:val="24"/>
              </w:rPr>
              <w:t xml:space="preserve"> </w:t>
            </w:r>
          </w:p>
        </w:tc>
        <w:tc>
          <w:tcPr>
            <w:tcW w:w="4963" w:type="dxa"/>
          </w:tcPr>
          <w:p w:rsidR="0055053D" w:rsidRPr="00AE74C0" w:rsidRDefault="0055053D" w:rsidP="00E22A91">
            <w:pPr>
              <w:spacing w:before="40" w:after="40"/>
              <w:rPr>
                <w:rFonts w:asciiTheme="minorHAnsi" w:hAnsiTheme="minorHAnsi" w:cstheme="minorHAnsi"/>
                <w:b/>
                <w:szCs w:val="24"/>
              </w:rPr>
            </w:pPr>
            <w:r w:rsidRPr="00AE74C0">
              <w:rPr>
                <w:rFonts w:asciiTheme="minorHAnsi" w:hAnsiTheme="minorHAnsi" w:cstheme="minorHAnsi"/>
                <w:b/>
                <w:szCs w:val="24"/>
              </w:rPr>
              <w:t>Desirable:</w:t>
            </w:r>
            <w:r w:rsidR="00053E60" w:rsidRPr="00AE74C0">
              <w:rPr>
                <w:rFonts w:asciiTheme="minorHAnsi" w:hAnsiTheme="minorHAnsi" w:cstheme="minorHAnsi"/>
                <w:b/>
                <w:szCs w:val="24"/>
              </w:rPr>
              <w:t xml:space="preserve"> </w:t>
            </w:r>
            <w:r w:rsidR="004F41DF" w:rsidRPr="00AE74C0">
              <w:rPr>
                <w:rFonts w:asciiTheme="minorHAnsi" w:hAnsiTheme="minorHAnsi" w:cstheme="minorHAnsi"/>
                <w:b/>
                <w:szCs w:val="24"/>
              </w:rPr>
              <w:t>(specific qualification for job)</w:t>
            </w:r>
            <w:r w:rsidRPr="00AE74C0">
              <w:rPr>
                <w:rFonts w:asciiTheme="minorHAnsi" w:hAnsiTheme="minorHAnsi" w:cstheme="minorHAnsi"/>
                <w:b/>
                <w:szCs w:val="24"/>
              </w:rPr>
              <w:t xml:space="preserve">  </w:t>
            </w:r>
          </w:p>
        </w:tc>
      </w:tr>
      <w:tr w:rsidR="001B59BE" w:rsidRPr="00AE74C0" w:rsidTr="00482B2F">
        <w:tc>
          <w:tcPr>
            <w:tcW w:w="4643" w:type="dxa"/>
          </w:tcPr>
          <w:p w:rsidR="001B59BE" w:rsidRPr="00AE74C0" w:rsidRDefault="001B59BE" w:rsidP="001B59BE">
            <w:pPr>
              <w:pStyle w:val="ListParagraph"/>
              <w:numPr>
                <w:ilvl w:val="0"/>
                <w:numId w:val="11"/>
              </w:numPr>
              <w:autoSpaceDE w:val="0"/>
              <w:autoSpaceDN w:val="0"/>
              <w:adjustRightInd w:val="0"/>
              <w:ind w:left="360"/>
              <w:rPr>
                <w:rFonts w:asciiTheme="minorHAnsi" w:hAnsiTheme="minorHAnsi" w:cstheme="minorHAnsi"/>
                <w:szCs w:val="24"/>
              </w:rPr>
            </w:pPr>
            <w:r w:rsidRPr="00AE74C0">
              <w:rPr>
                <w:rFonts w:asciiTheme="minorHAnsi" w:hAnsiTheme="minorHAnsi" w:cstheme="minorHAnsi"/>
                <w:szCs w:val="24"/>
              </w:rPr>
              <w:t>A bachelor’s Degree in a Humanities field with studies in  HRM,  Business, Psychology or Education</w:t>
            </w:r>
          </w:p>
        </w:tc>
        <w:tc>
          <w:tcPr>
            <w:tcW w:w="4963" w:type="dxa"/>
          </w:tcPr>
          <w:p w:rsidR="001B59BE" w:rsidRPr="00AE74C0" w:rsidRDefault="001B59BE" w:rsidP="001B59BE">
            <w:pPr>
              <w:pStyle w:val="ListParagraph"/>
              <w:numPr>
                <w:ilvl w:val="0"/>
                <w:numId w:val="13"/>
              </w:numPr>
              <w:rPr>
                <w:rFonts w:asciiTheme="minorHAnsi" w:hAnsiTheme="minorHAnsi" w:cstheme="minorHAnsi"/>
                <w:szCs w:val="24"/>
              </w:rPr>
            </w:pPr>
            <w:r w:rsidRPr="00AE74C0">
              <w:rPr>
                <w:rFonts w:asciiTheme="minorHAnsi" w:hAnsiTheme="minorHAnsi" w:cstheme="minorHAnsi"/>
                <w:szCs w:val="24"/>
              </w:rPr>
              <w:t xml:space="preserve">A post graduate qualification in the stated fields </w:t>
            </w:r>
          </w:p>
        </w:tc>
      </w:tr>
    </w:tbl>
    <w:p w:rsidR="00E22A91" w:rsidRPr="00AE74C0" w:rsidRDefault="00E22A91" w:rsidP="0055053D">
      <w:pPr>
        <w:pStyle w:val="Header"/>
        <w:tabs>
          <w:tab w:val="clear" w:pos="4320"/>
          <w:tab w:val="clear" w:pos="8640"/>
        </w:tabs>
        <w:rPr>
          <w:rFonts w:asciiTheme="minorHAnsi" w:hAnsiTheme="minorHAnsi" w:cstheme="minorHAnsi"/>
          <w:szCs w:val="24"/>
        </w:rPr>
      </w:pPr>
    </w:p>
    <w:p w:rsidR="0055053D" w:rsidRPr="00AE74C0" w:rsidRDefault="0055053D" w:rsidP="0055053D">
      <w:pPr>
        <w:pStyle w:val="Header"/>
        <w:tabs>
          <w:tab w:val="clear" w:pos="4320"/>
          <w:tab w:val="clear" w:pos="8640"/>
        </w:tabs>
        <w:rPr>
          <w:rFonts w:asciiTheme="minorHAnsi" w:hAnsiTheme="minorHAnsi" w:cstheme="minorHAnsi"/>
          <w:b/>
          <w:szCs w:val="24"/>
        </w:rPr>
      </w:pPr>
      <w:r w:rsidRPr="00AE74C0">
        <w:rPr>
          <w:rFonts w:asciiTheme="minorHAnsi" w:hAnsiTheme="minorHAnsi" w:cstheme="minorHAnsi"/>
          <w:b/>
          <w:szCs w:val="24"/>
        </w:rPr>
        <w:t>Knowledge / Experience</w:t>
      </w:r>
    </w:p>
    <w:p w:rsidR="000325F0" w:rsidRPr="00AE74C0" w:rsidRDefault="000325F0" w:rsidP="0055053D">
      <w:pPr>
        <w:pStyle w:val="Header"/>
        <w:tabs>
          <w:tab w:val="clear" w:pos="4320"/>
          <w:tab w:val="clear" w:pos="8640"/>
        </w:tabs>
        <w:rPr>
          <w:rFonts w:asciiTheme="minorHAnsi" w:hAnsiTheme="minorHAnsi" w:cstheme="minorHAnsi"/>
          <w:szCs w:val="24"/>
        </w:rPr>
      </w:pPr>
      <w:r w:rsidRPr="00AE74C0">
        <w:rPr>
          <w:rFonts w:asciiTheme="minorHAnsi" w:hAnsiTheme="minorHAnsi" w:cstheme="minorHAnsi"/>
          <w:szCs w:val="24"/>
        </w:rPr>
        <w:t>The length of practical experience and nature of specialist or managerial familiarity required. This experience is in addition to formal education</w:t>
      </w:r>
      <w:r w:rsidR="00D634D8" w:rsidRPr="00AE74C0">
        <w:rPr>
          <w:rFonts w:asciiTheme="minorHAnsi" w:hAnsiTheme="minorHAnsi" w:cstheme="minorHAnsi"/>
          <w:szCs w:val="24"/>
        </w:rPr>
        <w:t>.</w:t>
      </w:r>
    </w:p>
    <w:p w:rsidR="0055053D" w:rsidRPr="00AE74C0" w:rsidRDefault="0055053D" w:rsidP="0055053D">
      <w:pPr>
        <w:rPr>
          <w:rFonts w:asciiTheme="minorHAnsi" w:hAnsiTheme="minorHAnsi" w:cstheme="minorHAns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AE74C0" w:rsidTr="00482B2F">
        <w:tc>
          <w:tcPr>
            <w:tcW w:w="4643" w:type="dxa"/>
          </w:tcPr>
          <w:p w:rsidR="0055053D" w:rsidRPr="00AE74C0" w:rsidRDefault="0055053D" w:rsidP="00E22A91">
            <w:pPr>
              <w:spacing w:before="40" w:after="40"/>
              <w:rPr>
                <w:rFonts w:asciiTheme="minorHAnsi" w:hAnsiTheme="minorHAnsi" w:cstheme="minorHAnsi"/>
                <w:b/>
                <w:szCs w:val="24"/>
              </w:rPr>
            </w:pPr>
            <w:r w:rsidRPr="00AE74C0">
              <w:rPr>
                <w:rFonts w:asciiTheme="minorHAnsi" w:hAnsiTheme="minorHAnsi" w:cstheme="minorHAnsi"/>
                <w:b/>
                <w:szCs w:val="24"/>
              </w:rPr>
              <w:t>Essential</w:t>
            </w:r>
            <w:r w:rsidR="00053E60" w:rsidRPr="00AE74C0">
              <w:rPr>
                <w:rFonts w:asciiTheme="minorHAnsi" w:hAnsiTheme="minorHAnsi" w:cstheme="minorHAnsi"/>
                <w:b/>
                <w:szCs w:val="24"/>
              </w:rPr>
              <w:t>:</w:t>
            </w:r>
            <w:r w:rsidR="004F41DF" w:rsidRPr="00AE74C0">
              <w:rPr>
                <w:rFonts w:asciiTheme="minorHAnsi" w:hAnsiTheme="minorHAnsi" w:cstheme="minorHAnsi"/>
                <w:b/>
                <w:szCs w:val="24"/>
              </w:rPr>
              <w:t xml:space="preserve"> (least number of years to be competent)</w:t>
            </w:r>
          </w:p>
        </w:tc>
        <w:tc>
          <w:tcPr>
            <w:tcW w:w="4963" w:type="dxa"/>
          </w:tcPr>
          <w:p w:rsidR="0055053D" w:rsidRPr="00AE74C0" w:rsidRDefault="0055053D" w:rsidP="004F41DF">
            <w:pPr>
              <w:spacing w:before="40" w:after="40"/>
              <w:rPr>
                <w:rFonts w:asciiTheme="minorHAnsi" w:hAnsiTheme="minorHAnsi" w:cstheme="minorHAnsi"/>
                <w:b/>
                <w:szCs w:val="24"/>
              </w:rPr>
            </w:pPr>
            <w:r w:rsidRPr="00AE74C0">
              <w:rPr>
                <w:rFonts w:asciiTheme="minorHAnsi" w:hAnsiTheme="minorHAnsi" w:cstheme="minorHAnsi"/>
                <w:b/>
                <w:szCs w:val="24"/>
              </w:rPr>
              <w:t>Desirable</w:t>
            </w:r>
            <w:r w:rsidR="00053E60" w:rsidRPr="00AE74C0">
              <w:rPr>
                <w:rFonts w:asciiTheme="minorHAnsi" w:hAnsiTheme="minorHAnsi" w:cstheme="minorHAnsi"/>
                <w:b/>
                <w:szCs w:val="24"/>
              </w:rPr>
              <w:t xml:space="preserve">: </w:t>
            </w:r>
            <w:r w:rsidR="004F41DF" w:rsidRPr="00AE74C0">
              <w:rPr>
                <w:rFonts w:asciiTheme="minorHAnsi" w:hAnsiTheme="minorHAnsi" w:cstheme="minorHAnsi"/>
                <w:b/>
                <w:szCs w:val="24"/>
              </w:rPr>
              <w:t>(target number of years you are looking for)</w:t>
            </w:r>
          </w:p>
        </w:tc>
      </w:tr>
      <w:tr w:rsidR="001B59BE" w:rsidRPr="00AE74C0" w:rsidTr="008C340A">
        <w:trPr>
          <w:trHeight w:val="70"/>
        </w:trPr>
        <w:tc>
          <w:tcPr>
            <w:tcW w:w="4643" w:type="dxa"/>
          </w:tcPr>
          <w:p w:rsidR="001B59BE" w:rsidRPr="00AE74C0" w:rsidRDefault="001B59BE" w:rsidP="001B59BE">
            <w:pPr>
              <w:pStyle w:val="ListParagraph"/>
              <w:numPr>
                <w:ilvl w:val="0"/>
                <w:numId w:val="12"/>
              </w:numPr>
              <w:rPr>
                <w:rFonts w:asciiTheme="minorHAnsi" w:hAnsiTheme="minorHAnsi" w:cstheme="minorHAnsi"/>
                <w:szCs w:val="24"/>
              </w:rPr>
            </w:pPr>
            <w:r w:rsidRPr="00AE74C0">
              <w:rPr>
                <w:rFonts w:asciiTheme="minorHAnsi" w:hAnsiTheme="minorHAnsi" w:cstheme="minorHAnsi"/>
                <w:szCs w:val="24"/>
              </w:rPr>
              <w:t xml:space="preserve">Maturity and a minimum of 5 years relevant work experience inclusive of </w:t>
            </w:r>
          </w:p>
          <w:p w:rsidR="001B59BE" w:rsidRPr="00AE74C0" w:rsidRDefault="001B59BE" w:rsidP="001B59BE">
            <w:pPr>
              <w:pStyle w:val="ListParagraph"/>
              <w:numPr>
                <w:ilvl w:val="1"/>
                <w:numId w:val="12"/>
              </w:numPr>
              <w:rPr>
                <w:rFonts w:asciiTheme="minorHAnsi" w:hAnsiTheme="minorHAnsi" w:cstheme="minorHAnsi"/>
                <w:szCs w:val="24"/>
              </w:rPr>
            </w:pPr>
            <w:r w:rsidRPr="00AE74C0">
              <w:rPr>
                <w:rFonts w:asciiTheme="minorHAnsi" w:hAnsiTheme="minorHAnsi" w:cstheme="minorHAnsi"/>
                <w:szCs w:val="24"/>
              </w:rPr>
              <w:t>Recruitment, selection and appointments</w:t>
            </w:r>
          </w:p>
          <w:p w:rsidR="001B59BE" w:rsidRPr="00AE74C0" w:rsidRDefault="001B59BE" w:rsidP="001B59BE">
            <w:pPr>
              <w:pStyle w:val="ListParagraph"/>
              <w:numPr>
                <w:ilvl w:val="1"/>
                <w:numId w:val="12"/>
              </w:numPr>
              <w:rPr>
                <w:rFonts w:asciiTheme="minorHAnsi" w:hAnsiTheme="minorHAnsi" w:cstheme="minorHAnsi"/>
                <w:szCs w:val="24"/>
              </w:rPr>
            </w:pPr>
            <w:r w:rsidRPr="00AE74C0">
              <w:rPr>
                <w:rFonts w:asciiTheme="minorHAnsi" w:hAnsiTheme="minorHAnsi" w:cstheme="minorHAnsi"/>
                <w:szCs w:val="24"/>
              </w:rPr>
              <w:t>Staff induction</w:t>
            </w:r>
          </w:p>
          <w:p w:rsidR="001B59BE" w:rsidRPr="00AE74C0" w:rsidRDefault="001B59BE" w:rsidP="001B59BE">
            <w:pPr>
              <w:pStyle w:val="ListParagraph"/>
              <w:numPr>
                <w:ilvl w:val="1"/>
                <w:numId w:val="12"/>
              </w:numPr>
              <w:rPr>
                <w:rFonts w:asciiTheme="minorHAnsi" w:hAnsiTheme="minorHAnsi" w:cstheme="minorHAnsi"/>
                <w:szCs w:val="24"/>
              </w:rPr>
            </w:pPr>
            <w:r w:rsidRPr="00AE74C0">
              <w:rPr>
                <w:rFonts w:asciiTheme="minorHAnsi" w:hAnsiTheme="minorHAnsi" w:cstheme="minorHAnsi"/>
                <w:szCs w:val="24"/>
              </w:rPr>
              <w:t>Provision of high quality documentation; finance administration</w:t>
            </w:r>
          </w:p>
          <w:p w:rsidR="001B59BE" w:rsidRPr="00AE74C0" w:rsidRDefault="001B59BE" w:rsidP="001B59BE">
            <w:pPr>
              <w:pStyle w:val="ListParagraph"/>
              <w:numPr>
                <w:ilvl w:val="0"/>
                <w:numId w:val="12"/>
              </w:numPr>
              <w:rPr>
                <w:rFonts w:asciiTheme="minorHAnsi" w:hAnsiTheme="minorHAnsi" w:cstheme="minorHAnsi"/>
                <w:szCs w:val="24"/>
              </w:rPr>
            </w:pPr>
            <w:r w:rsidRPr="00AE74C0">
              <w:rPr>
                <w:rFonts w:asciiTheme="minorHAnsi" w:hAnsiTheme="minorHAnsi" w:cstheme="minorHAnsi"/>
                <w:szCs w:val="24"/>
              </w:rPr>
              <w:t xml:space="preserve">2 years’ management experience in an institution or business </w:t>
            </w:r>
          </w:p>
          <w:p w:rsidR="001B59BE" w:rsidRPr="00AE74C0" w:rsidRDefault="001B59BE" w:rsidP="001B59BE">
            <w:pPr>
              <w:pStyle w:val="ListParagraph"/>
              <w:numPr>
                <w:ilvl w:val="0"/>
                <w:numId w:val="12"/>
              </w:numPr>
              <w:rPr>
                <w:rFonts w:asciiTheme="minorHAnsi" w:hAnsiTheme="minorHAnsi" w:cstheme="minorHAnsi"/>
                <w:szCs w:val="24"/>
              </w:rPr>
            </w:pPr>
            <w:r w:rsidRPr="00AE74C0">
              <w:rPr>
                <w:rFonts w:asciiTheme="minorHAnsi" w:hAnsiTheme="minorHAnsi" w:cstheme="minorHAnsi"/>
                <w:szCs w:val="24"/>
              </w:rPr>
              <w:t>Ability to communicate effectively in both Cook Islands Maori and English</w:t>
            </w:r>
          </w:p>
        </w:tc>
        <w:tc>
          <w:tcPr>
            <w:tcW w:w="4963" w:type="dxa"/>
          </w:tcPr>
          <w:p w:rsidR="001B59BE" w:rsidRPr="00AE74C0" w:rsidRDefault="001B59BE" w:rsidP="001B59BE">
            <w:pPr>
              <w:pStyle w:val="ListParagraph"/>
              <w:numPr>
                <w:ilvl w:val="0"/>
                <w:numId w:val="12"/>
              </w:numPr>
              <w:rPr>
                <w:rFonts w:asciiTheme="minorHAnsi" w:hAnsiTheme="minorHAnsi" w:cstheme="minorHAnsi"/>
                <w:szCs w:val="24"/>
              </w:rPr>
            </w:pPr>
            <w:r w:rsidRPr="00AE74C0">
              <w:rPr>
                <w:rFonts w:asciiTheme="minorHAnsi" w:hAnsiTheme="minorHAnsi" w:cstheme="minorHAnsi"/>
                <w:szCs w:val="24"/>
              </w:rPr>
              <w:t xml:space="preserve">At least 5 years’ relevant work experience </w:t>
            </w:r>
          </w:p>
          <w:p w:rsidR="001B59BE" w:rsidRPr="00AE74C0" w:rsidRDefault="001B59BE" w:rsidP="001B59BE">
            <w:pPr>
              <w:pStyle w:val="ListParagraph"/>
              <w:numPr>
                <w:ilvl w:val="0"/>
                <w:numId w:val="12"/>
              </w:numPr>
              <w:rPr>
                <w:rFonts w:asciiTheme="minorHAnsi" w:hAnsiTheme="minorHAnsi" w:cstheme="minorHAnsi"/>
                <w:szCs w:val="24"/>
              </w:rPr>
            </w:pPr>
            <w:r w:rsidRPr="00AE74C0">
              <w:rPr>
                <w:rFonts w:asciiTheme="minorHAnsi" w:hAnsiTheme="minorHAnsi" w:cstheme="minorHAnsi"/>
                <w:szCs w:val="24"/>
              </w:rPr>
              <w:t>Experience in an HRM middle management position</w:t>
            </w:r>
          </w:p>
          <w:p w:rsidR="001B59BE" w:rsidRPr="00AE74C0" w:rsidRDefault="001B59BE" w:rsidP="001B59BE">
            <w:pPr>
              <w:pStyle w:val="ListParagraph"/>
              <w:numPr>
                <w:ilvl w:val="0"/>
                <w:numId w:val="12"/>
              </w:numPr>
              <w:rPr>
                <w:rFonts w:asciiTheme="minorHAnsi" w:hAnsiTheme="minorHAnsi" w:cstheme="minorHAnsi"/>
                <w:szCs w:val="24"/>
              </w:rPr>
            </w:pPr>
            <w:r w:rsidRPr="00AE74C0">
              <w:rPr>
                <w:rFonts w:asciiTheme="minorHAnsi" w:hAnsiTheme="minorHAnsi" w:cstheme="minorHAnsi"/>
                <w:szCs w:val="24"/>
              </w:rPr>
              <w:t>Education sector. experience</w:t>
            </w:r>
          </w:p>
          <w:p w:rsidR="001B59BE" w:rsidRPr="00AE74C0" w:rsidRDefault="001B59BE" w:rsidP="001B59BE">
            <w:pPr>
              <w:pStyle w:val="ListParagraph"/>
              <w:numPr>
                <w:ilvl w:val="0"/>
                <w:numId w:val="12"/>
              </w:numPr>
              <w:tabs>
                <w:tab w:val="left" w:pos="3360"/>
              </w:tabs>
              <w:rPr>
                <w:rFonts w:asciiTheme="minorHAnsi" w:hAnsiTheme="minorHAnsi" w:cstheme="minorHAnsi"/>
                <w:szCs w:val="24"/>
                <w:lang w:val="en-NZ"/>
              </w:rPr>
            </w:pPr>
            <w:r w:rsidRPr="00AE74C0">
              <w:rPr>
                <w:rFonts w:asciiTheme="minorHAnsi" w:hAnsiTheme="minorHAnsi" w:cstheme="minorHAnsi"/>
                <w:szCs w:val="24"/>
                <w:lang w:val="en-NZ"/>
              </w:rPr>
              <w:t>Contract processing and law</w:t>
            </w:r>
          </w:p>
          <w:p w:rsidR="001B59BE" w:rsidRPr="00AE74C0" w:rsidRDefault="001B59BE" w:rsidP="001B59BE">
            <w:pPr>
              <w:tabs>
                <w:tab w:val="left" w:pos="3360"/>
              </w:tabs>
              <w:rPr>
                <w:rFonts w:asciiTheme="minorHAnsi" w:hAnsiTheme="minorHAnsi" w:cstheme="minorHAnsi"/>
                <w:szCs w:val="24"/>
              </w:rPr>
            </w:pPr>
          </w:p>
        </w:tc>
      </w:tr>
    </w:tbl>
    <w:p w:rsidR="0055053D" w:rsidRPr="00AE74C0" w:rsidRDefault="0055053D">
      <w:pPr>
        <w:pStyle w:val="Heading6"/>
        <w:rPr>
          <w:rFonts w:asciiTheme="minorHAnsi" w:hAnsiTheme="minorHAnsi" w:cstheme="minorHAnsi"/>
          <w:b w:val="0"/>
          <w:bCs/>
          <w:sz w:val="24"/>
          <w:szCs w:val="24"/>
        </w:rPr>
      </w:pPr>
    </w:p>
    <w:p w:rsidR="001B59BE" w:rsidRPr="00AE74C0" w:rsidRDefault="001B59BE"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b/>
          <w:spacing w:val="-2"/>
          <w:szCs w:val="24"/>
          <w:lang w:val="en-US"/>
        </w:rPr>
      </w:pPr>
    </w:p>
    <w:p w:rsidR="0055053D" w:rsidRPr="00AE74C0"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b/>
          <w:spacing w:val="-2"/>
          <w:szCs w:val="24"/>
          <w:lang w:val="en-US"/>
        </w:rPr>
      </w:pPr>
      <w:r w:rsidRPr="00AE74C0">
        <w:rPr>
          <w:rFonts w:asciiTheme="minorHAnsi" w:hAnsiTheme="minorHAnsi" w:cstheme="minorHAnsi"/>
          <w:b/>
          <w:spacing w:val="-2"/>
          <w:szCs w:val="24"/>
          <w:lang w:val="en-US"/>
        </w:rPr>
        <w:t>Key Skills /</w:t>
      </w:r>
      <w:r w:rsidR="00D634D8" w:rsidRPr="00AE74C0">
        <w:rPr>
          <w:rFonts w:asciiTheme="minorHAnsi" w:hAnsiTheme="minorHAnsi" w:cstheme="minorHAnsi"/>
          <w:b/>
          <w:spacing w:val="-2"/>
          <w:szCs w:val="24"/>
          <w:lang w:val="en-US"/>
        </w:rPr>
        <w:t>A</w:t>
      </w:r>
      <w:r w:rsidR="000325F0" w:rsidRPr="00AE74C0">
        <w:rPr>
          <w:rFonts w:asciiTheme="minorHAnsi" w:hAnsiTheme="minorHAnsi" w:cstheme="minorHAnsi"/>
          <w:b/>
          <w:spacing w:val="-2"/>
          <w:szCs w:val="24"/>
          <w:lang w:val="en-US"/>
        </w:rPr>
        <w:t>ttribute</w:t>
      </w:r>
      <w:r w:rsidRPr="00AE74C0">
        <w:rPr>
          <w:rFonts w:asciiTheme="minorHAnsi" w:hAnsiTheme="minorHAnsi" w:cstheme="minorHAnsi"/>
          <w:b/>
          <w:spacing w:val="-2"/>
          <w:szCs w:val="24"/>
          <w:lang w:val="en-US"/>
        </w:rPr>
        <w:t xml:space="preserve"> / </w:t>
      </w:r>
      <w:r w:rsidR="000325F0" w:rsidRPr="00AE74C0">
        <w:rPr>
          <w:rFonts w:asciiTheme="minorHAnsi" w:hAnsiTheme="minorHAnsi" w:cstheme="minorHAnsi"/>
          <w:b/>
          <w:spacing w:val="-2"/>
          <w:szCs w:val="24"/>
          <w:lang w:val="en-US"/>
        </w:rPr>
        <w:t>Behaviours</w:t>
      </w:r>
    </w:p>
    <w:p w:rsidR="00D04E4F" w:rsidRPr="00AE74C0"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spacing w:val="-2"/>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AE74C0" w:rsidTr="00107A4F">
        <w:tc>
          <w:tcPr>
            <w:tcW w:w="3652" w:type="dxa"/>
            <w:vAlign w:val="center"/>
          </w:tcPr>
          <w:p w:rsidR="00107A4F" w:rsidRPr="00AE74C0" w:rsidRDefault="00107A4F" w:rsidP="00107A4F">
            <w:pPr>
              <w:rPr>
                <w:rFonts w:asciiTheme="minorHAnsi" w:hAnsiTheme="minorHAnsi" w:cstheme="minorHAnsi"/>
                <w:b/>
                <w:szCs w:val="24"/>
              </w:rPr>
            </w:pPr>
            <w:r w:rsidRPr="00AE74C0">
              <w:rPr>
                <w:rFonts w:asciiTheme="minorHAnsi" w:hAnsiTheme="minorHAnsi" w:cstheme="minorHAnsi"/>
                <w:b/>
                <w:szCs w:val="24"/>
              </w:rPr>
              <w:t xml:space="preserve">Level of ability required for the job </w:t>
            </w:r>
          </w:p>
        </w:tc>
        <w:tc>
          <w:tcPr>
            <w:tcW w:w="5954" w:type="dxa"/>
            <w:vAlign w:val="center"/>
          </w:tcPr>
          <w:p w:rsidR="00107A4F" w:rsidRPr="00AE74C0" w:rsidRDefault="00107A4F" w:rsidP="00107A4F">
            <w:pPr>
              <w:rPr>
                <w:rFonts w:asciiTheme="minorHAnsi" w:hAnsiTheme="minorHAnsi" w:cstheme="minorHAnsi"/>
                <w:b/>
                <w:szCs w:val="24"/>
              </w:rPr>
            </w:pPr>
          </w:p>
        </w:tc>
      </w:tr>
      <w:tr w:rsidR="001B59BE" w:rsidRPr="00AE74C0" w:rsidTr="00107A4F">
        <w:tc>
          <w:tcPr>
            <w:tcW w:w="3652" w:type="dxa"/>
          </w:tcPr>
          <w:p w:rsidR="001B59BE" w:rsidRPr="00AE74C0" w:rsidRDefault="001B59BE" w:rsidP="001B59BE">
            <w:pPr>
              <w:rPr>
                <w:rFonts w:asciiTheme="minorHAnsi" w:hAnsiTheme="minorHAnsi" w:cstheme="minorHAnsi"/>
                <w:b/>
                <w:szCs w:val="24"/>
              </w:rPr>
            </w:pPr>
            <w:r w:rsidRPr="00AE74C0">
              <w:rPr>
                <w:rFonts w:asciiTheme="minorHAnsi" w:hAnsiTheme="minorHAnsi" w:cstheme="minorHAnsi"/>
                <w:b/>
                <w:szCs w:val="24"/>
              </w:rPr>
              <w:t>Expert</w:t>
            </w:r>
          </w:p>
        </w:tc>
        <w:tc>
          <w:tcPr>
            <w:tcW w:w="5954" w:type="dxa"/>
          </w:tcPr>
          <w:p w:rsidR="001B59BE" w:rsidRPr="00AE74C0" w:rsidRDefault="001B59BE" w:rsidP="001B59BE">
            <w:pPr>
              <w:pStyle w:val="ListParagraph"/>
              <w:numPr>
                <w:ilvl w:val="0"/>
                <w:numId w:val="29"/>
              </w:numPr>
              <w:rPr>
                <w:rFonts w:asciiTheme="minorHAnsi" w:hAnsiTheme="minorHAnsi" w:cstheme="minorHAnsi"/>
                <w:b/>
                <w:bCs/>
                <w:szCs w:val="24"/>
                <w:lang w:val="en-NZ"/>
              </w:rPr>
            </w:pPr>
            <w:r w:rsidRPr="00AE74C0">
              <w:rPr>
                <w:rFonts w:asciiTheme="minorHAnsi" w:hAnsiTheme="minorHAnsi" w:cstheme="minorHAnsi"/>
                <w:b/>
                <w:szCs w:val="24"/>
              </w:rPr>
              <w:t xml:space="preserve">Recruitment and appointments services and solutions - </w:t>
            </w:r>
            <w:r w:rsidRPr="00AE74C0">
              <w:rPr>
                <w:rFonts w:asciiTheme="minorHAnsi" w:hAnsiTheme="minorHAnsi" w:cstheme="minorHAnsi"/>
                <w:szCs w:val="24"/>
              </w:rPr>
              <w:t>Good understanding of requirements of all processes.  Ability to provide, administer and support staff in the recruitment and induction process</w:t>
            </w:r>
          </w:p>
          <w:p w:rsidR="001B59BE" w:rsidRPr="00AE74C0" w:rsidRDefault="001B59BE" w:rsidP="001B59BE">
            <w:pPr>
              <w:pStyle w:val="NoSpacing"/>
              <w:numPr>
                <w:ilvl w:val="0"/>
                <w:numId w:val="28"/>
              </w:numPr>
              <w:rPr>
                <w:rFonts w:asciiTheme="minorHAnsi" w:hAnsiTheme="minorHAnsi" w:cstheme="minorHAnsi"/>
                <w:b/>
                <w:bCs/>
                <w:szCs w:val="24"/>
                <w:lang w:val="en-NZ"/>
              </w:rPr>
            </w:pPr>
            <w:r w:rsidRPr="00AE74C0">
              <w:rPr>
                <w:rFonts w:asciiTheme="minorHAnsi" w:hAnsiTheme="minorHAnsi" w:cstheme="minorHAnsi"/>
                <w:b/>
                <w:bCs/>
                <w:szCs w:val="24"/>
                <w:lang w:val="en-NZ"/>
              </w:rPr>
              <w:lastRenderedPageBreak/>
              <w:t xml:space="preserve">Problem Solving - </w:t>
            </w:r>
            <w:r w:rsidRPr="00AE74C0">
              <w:rPr>
                <w:rFonts w:asciiTheme="minorHAnsi" w:hAnsiTheme="minorHAnsi" w:cstheme="minorHAnsi"/>
                <w:bCs/>
                <w:szCs w:val="24"/>
                <w:lang w:val="en-NZ"/>
              </w:rPr>
              <w:t>Ability to work methodically through problems, manage pressure and resolve issues to the satisfaction of staff and external stakeholders</w:t>
            </w:r>
          </w:p>
          <w:p w:rsidR="001B59BE" w:rsidRPr="00AE74C0" w:rsidRDefault="001B59BE" w:rsidP="001B59BE">
            <w:pPr>
              <w:pStyle w:val="NoSpacing"/>
              <w:numPr>
                <w:ilvl w:val="0"/>
                <w:numId w:val="28"/>
              </w:numPr>
              <w:rPr>
                <w:rFonts w:asciiTheme="minorHAnsi" w:hAnsiTheme="minorHAnsi" w:cstheme="minorHAnsi"/>
                <w:szCs w:val="24"/>
                <w:lang w:val="en-NZ"/>
              </w:rPr>
            </w:pPr>
            <w:r w:rsidRPr="00AE74C0">
              <w:rPr>
                <w:rFonts w:asciiTheme="minorHAnsi" w:hAnsiTheme="minorHAnsi" w:cstheme="minorHAnsi"/>
                <w:b/>
                <w:bCs/>
                <w:szCs w:val="24"/>
                <w:lang w:val="en-NZ"/>
              </w:rPr>
              <w:t>Customer Relations</w:t>
            </w:r>
            <w:r w:rsidRPr="00AE74C0">
              <w:rPr>
                <w:rFonts w:asciiTheme="minorHAnsi" w:hAnsiTheme="minorHAnsi" w:cstheme="minorHAnsi"/>
                <w:szCs w:val="24"/>
                <w:lang w:val="en-NZ"/>
              </w:rPr>
              <w:t xml:space="preserve"> - Working to achieve total customer satisfaction (includes internal and/or external customers) </w:t>
            </w:r>
          </w:p>
          <w:p w:rsidR="001B59BE" w:rsidRPr="00AE74C0" w:rsidRDefault="001B59BE" w:rsidP="001B59BE">
            <w:pPr>
              <w:pStyle w:val="NoSpacing"/>
              <w:numPr>
                <w:ilvl w:val="0"/>
                <w:numId w:val="28"/>
              </w:numPr>
              <w:rPr>
                <w:rFonts w:asciiTheme="minorHAnsi" w:hAnsiTheme="minorHAnsi" w:cstheme="minorHAnsi"/>
                <w:szCs w:val="24"/>
              </w:rPr>
            </w:pPr>
            <w:r w:rsidRPr="00AE74C0">
              <w:rPr>
                <w:rFonts w:asciiTheme="minorHAnsi" w:hAnsiTheme="minorHAnsi" w:cstheme="minorHAnsi"/>
                <w:b/>
                <w:bCs/>
                <w:szCs w:val="24"/>
                <w:lang w:val="en-NZ"/>
              </w:rPr>
              <w:t>Communication Skills</w:t>
            </w:r>
            <w:r w:rsidRPr="00AE74C0">
              <w:rPr>
                <w:rFonts w:asciiTheme="minorHAnsi" w:hAnsiTheme="minorHAnsi" w:cstheme="minorHAnsi"/>
                <w:szCs w:val="24"/>
                <w:lang w:val="en-NZ"/>
              </w:rPr>
              <w:t xml:space="preserve"> - Expressing ideas effectively in individual and group situations; adjusting language or terminology to the characteristics and needs of the audience. Keeps information confidential. </w:t>
            </w:r>
          </w:p>
          <w:p w:rsidR="001B59BE" w:rsidRPr="00AE74C0" w:rsidRDefault="001B59BE" w:rsidP="001B59BE">
            <w:pPr>
              <w:pStyle w:val="NoSpacing"/>
              <w:numPr>
                <w:ilvl w:val="0"/>
                <w:numId w:val="28"/>
              </w:numPr>
              <w:rPr>
                <w:rFonts w:asciiTheme="minorHAnsi" w:hAnsiTheme="minorHAnsi" w:cstheme="minorHAnsi"/>
                <w:szCs w:val="24"/>
              </w:rPr>
            </w:pPr>
            <w:r w:rsidRPr="00AE74C0">
              <w:rPr>
                <w:rFonts w:asciiTheme="minorHAnsi" w:hAnsiTheme="minorHAnsi" w:cstheme="minorHAnsi"/>
                <w:b/>
                <w:bCs/>
                <w:szCs w:val="24"/>
                <w:lang w:val="en-NZ"/>
              </w:rPr>
              <w:t>Collaboration</w:t>
            </w:r>
            <w:r w:rsidRPr="00AE74C0">
              <w:rPr>
                <w:rFonts w:asciiTheme="minorHAnsi" w:hAnsiTheme="minorHAnsi" w:cstheme="minorHAnsi"/>
                <w:szCs w:val="24"/>
                <w:lang w:val="en-NZ"/>
              </w:rPr>
              <w:t xml:space="preserve"> - Working effectively with others in the HRM Division to accomplish team goals. </w:t>
            </w:r>
            <w:r w:rsidRPr="00AE74C0">
              <w:rPr>
                <w:rFonts w:asciiTheme="minorHAnsi" w:hAnsiTheme="minorHAnsi" w:cstheme="minorHAnsi"/>
                <w:szCs w:val="24"/>
              </w:rPr>
              <w:t>Highly articulate with ability to communicate with management and clients.</w:t>
            </w:r>
          </w:p>
        </w:tc>
      </w:tr>
      <w:tr w:rsidR="001B59BE" w:rsidRPr="00AE74C0" w:rsidTr="00107A4F">
        <w:trPr>
          <w:trHeight w:val="90"/>
        </w:trPr>
        <w:tc>
          <w:tcPr>
            <w:tcW w:w="3652" w:type="dxa"/>
          </w:tcPr>
          <w:p w:rsidR="001B59BE" w:rsidRPr="00AE74C0" w:rsidRDefault="001B59BE" w:rsidP="001B59BE">
            <w:pPr>
              <w:rPr>
                <w:rFonts w:asciiTheme="minorHAnsi" w:hAnsiTheme="minorHAnsi" w:cstheme="minorHAnsi"/>
                <w:b/>
                <w:szCs w:val="24"/>
              </w:rPr>
            </w:pPr>
            <w:r w:rsidRPr="00AE74C0">
              <w:rPr>
                <w:rFonts w:asciiTheme="minorHAnsi" w:hAnsiTheme="minorHAnsi" w:cstheme="minorHAnsi"/>
                <w:b/>
                <w:szCs w:val="24"/>
              </w:rPr>
              <w:lastRenderedPageBreak/>
              <w:t>Advanced</w:t>
            </w:r>
          </w:p>
        </w:tc>
        <w:tc>
          <w:tcPr>
            <w:tcW w:w="5954" w:type="dxa"/>
          </w:tcPr>
          <w:p w:rsidR="001B59BE" w:rsidRPr="00AE74C0" w:rsidRDefault="001B59BE" w:rsidP="001B59BE">
            <w:pPr>
              <w:pStyle w:val="ListParagraph"/>
              <w:numPr>
                <w:ilvl w:val="0"/>
                <w:numId w:val="26"/>
              </w:numPr>
              <w:rPr>
                <w:rFonts w:asciiTheme="minorHAnsi" w:hAnsiTheme="minorHAnsi" w:cstheme="minorHAnsi"/>
                <w:szCs w:val="24"/>
                <w:lang w:val="en-NZ"/>
              </w:rPr>
            </w:pPr>
            <w:r w:rsidRPr="00AE74C0">
              <w:rPr>
                <w:rFonts w:asciiTheme="minorHAnsi" w:hAnsiTheme="minorHAnsi" w:cstheme="minorHAnsi"/>
                <w:b/>
                <w:bCs/>
                <w:szCs w:val="24"/>
                <w:lang w:val="en-NZ"/>
              </w:rPr>
              <w:t>Quality and Accuracy of documentation</w:t>
            </w:r>
            <w:r w:rsidRPr="00AE74C0">
              <w:rPr>
                <w:rFonts w:asciiTheme="minorHAnsi" w:hAnsiTheme="minorHAnsi" w:cstheme="minorHAnsi"/>
                <w:szCs w:val="24"/>
                <w:lang w:val="en-NZ"/>
              </w:rPr>
              <w:t>- Accomplishing tasks with concern for the standard produced; checking own work to ensure accuracy, adherence to procedures and completeness.</w:t>
            </w:r>
            <w:r w:rsidRPr="00AE74C0">
              <w:rPr>
                <w:rFonts w:asciiTheme="minorHAnsi" w:hAnsiTheme="minorHAnsi" w:cstheme="minorHAnsi"/>
                <w:iCs/>
                <w:szCs w:val="24"/>
                <w:lang w:val="en-NZ"/>
              </w:rPr>
              <w:t xml:space="preserve"> </w:t>
            </w:r>
            <w:r w:rsidRPr="00AE74C0">
              <w:rPr>
                <w:rFonts w:asciiTheme="minorHAnsi" w:hAnsiTheme="minorHAnsi" w:cstheme="minorHAnsi"/>
                <w:szCs w:val="24"/>
                <w:lang w:val="en-NZ"/>
              </w:rPr>
              <w:t>Improves processes to ensure improvement in quality of outputs over time.</w:t>
            </w:r>
          </w:p>
          <w:p w:rsidR="001B59BE" w:rsidRPr="00AE74C0" w:rsidRDefault="001B59BE" w:rsidP="001B59BE">
            <w:pPr>
              <w:pStyle w:val="ListParagraph"/>
              <w:numPr>
                <w:ilvl w:val="0"/>
                <w:numId w:val="26"/>
              </w:numPr>
              <w:spacing w:beforeLines="40" w:before="96" w:afterLines="40" w:after="96"/>
              <w:rPr>
                <w:rFonts w:asciiTheme="minorHAnsi" w:hAnsiTheme="minorHAnsi" w:cstheme="minorHAnsi"/>
                <w:szCs w:val="24"/>
              </w:rPr>
            </w:pPr>
            <w:r w:rsidRPr="00AE74C0">
              <w:rPr>
                <w:rFonts w:asciiTheme="minorHAnsi" w:hAnsiTheme="minorHAnsi" w:cstheme="minorHAnsi"/>
                <w:b/>
                <w:szCs w:val="24"/>
                <w:lang w:val="en-NZ"/>
              </w:rPr>
              <w:t>Interpersonal Skills</w:t>
            </w:r>
            <w:r w:rsidRPr="00AE74C0">
              <w:rPr>
                <w:rFonts w:asciiTheme="minorHAnsi" w:hAnsiTheme="minorHAnsi" w:cstheme="minorHAnsi"/>
                <w:b/>
                <w:bCs/>
                <w:szCs w:val="24"/>
                <w:lang w:val="en-NZ"/>
              </w:rPr>
              <w:t xml:space="preserve"> </w:t>
            </w:r>
            <w:r w:rsidRPr="00AE74C0">
              <w:rPr>
                <w:rFonts w:asciiTheme="minorHAnsi" w:hAnsiTheme="minorHAnsi" w:cstheme="minorHAnsi"/>
                <w:bCs/>
                <w:szCs w:val="24"/>
                <w:lang w:val="en-NZ"/>
              </w:rPr>
              <w:t>- Establishing and maintaining relationships with staff and external agencies to improve the overall effectiveness of the position.</w:t>
            </w:r>
            <w:r w:rsidRPr="00AE74C0">
              <w:rPr>
                <w:rFonts w:asciiTheme="minorHAnsi" w:hAnsiTheme="minorHAnsi" w:cstheme="minorHAnsi"/>
                <w:szCs w:val="24"/>
              </w:rPr>
              <w:t xml:space="preserve"> </w:t>
            </w:r>
          </w:p>
          <w:p w:rsidR="001B59BE" w:rsidRPr="00AE74C0" w:rsidRDefault="001B59BE" w:rsidP="001B59BE">
            <w:pPr>
              <w:pStyle w:val="ListParagraph"/>
              <w:numPr>
                <w:ilvl w:val="0"/>
                <w:numId w:val="26"/>
              </w:numPr>
              <w:spacing w:beforeLines="40" w:before="96" w:afterLines="40" w:after="96"/>
              <w:rPr>
                <w:rFonts w:asciiTheme="minorHAnsi" w:hAnsiTheme="minorHAnsi" w:cstheme="minorHAnsi"/>
                <w:b/>
                <w:bCs/>
                <w:szCs w:val="24"/>
                <w:lang w:val="en-NZ"/>
              </w:rPr>
            </w:pPr>
            <w:r w:rsidRPr="00AE74C0">
              <w:rPr>
                <w:rFonts w:asciiTheme="minorHAnsi" w:hAnsiTheme="minorHAnsi" w:cstheme="minorHAnsi"/>
                <w:b/>
                <w:bCs/>
                <w:szCs w:val="24"/>
                <w:lang w:val="en-NZ"/>
              </w:rPr>
              <w:t>Attention to detail</w:t>
            </w:r>
            <w:r w:rsidRPr="00AE74C0">
              <w:rPr>
                <w:rFonts w:asciiTheme="minorHAnsi" w:hAnsiTheme="minorHAnsi" w:cstheme="minorHAnsi"/>
                <w:szCs w:val="24"/>
                <w:lang w:val="en-NZ"/>
              </w:rPr>
              <w:t xml:space="preserve"> – ability to accurately check processes, tasks and /or information no matter how small over time yet still showing concern for all the other aspects of the job.</w:t>
            </w:r>
            <w:r w:rsidRPr="00AE74C0">
              <w:rPr>
                <w:rFonts w:asciiTheme="minorHAnsi" w:hAnsiTheme="minorHAnsi" w:cstheme="minorHAnsi"/>
                <w:b/>
                <w:bCs/>
                <w:szCs w:val="24"/>
                <w:lang w:val="en-NZ"/>
              </w:rPr>
              <w:t xml:space="preserve"> </w:t>
            </w:r>
          </w:p>
          <w:p w:rsidR="001B59BE" w:rsidRPr="00AE74C0" w:rsidRDefault="001B59BE" w:rsidP="001B59BE">
            <w:pPr>
              <w:pStyle w:val="ListParagraph"/>
              <w:numPr>
                <w:ilvl w:val="0"/>
                <w:numId w:val="26"/>
              </w:numPr>
              <w:spacing w:beforeLines="40" w:before="96" w:afterLines="40" w:after="96"/>
              <w:rPr>
                <w:rFonts w:asciiTheme="minorHAnsi" w:hAnsiTheme="minorHAnsi" w:cstheme="minorHAnsi"/>
                <w:szCs w:val="24"/>
                <w:lang w:val="en-NZ"/>
              </w:rPr>
            </w:pPr>
            <w:r w:rsidRPr="00AE74C0">
              <w:rPr>
                <w:rFonts w:asciiTheme="minorHAnsi" w:hAnsiTheme="minorHAnsi" w:cstheme="minorHAnsi"/>
                <w:b/>
                <w:bCs/>
                <w:szCs w:val="24"/>
                <w:lang w:val="en-NZ"/>
              </w:rPr>
              <w:t>Decision making</w:t>
            </w:r>
            <w:r w:rsidRPr="00AE74C0">
              <w:rPr>
                <w:rFonts w:asciiTheme="minorHAnsi" w:hAnsiTheme="minorHAnsi" w:cstheme="minorHAnsi"/>
                <w:szCs w:val="24"/>
                <w:lang w:val="en-NZ"/>
              </w:rPr>
              <w:t xml:space="preserve"> - Making timely decisions; judgements; taking action when appropriate and committing to and supporting decisions made. Able to work to negotiated timetable and meet deadlines</w:t>
            </w:r>
          </w:p>
          <w:p w:rsidR="001B59BE" w:rsidRPr="00AE74C0" w:rsidRDefault="001B59BE" w:rsidP="001B59BE">
            <w:pPr>
              <w:pStyle w:val="ListParagraph"/>
              <w:numPr>
                <w:ilvl w:val="0"/>
                <w:numId w:val="26"/>
              </w:numPr>
              <w:spacing w:beforeLines="40" w:before="96" w:afterLines="40" w:after="96"/>
              <w:rPr>
                <w:rFonts w:asciiTheme="minorHAnsi" w:hAnsiTheme="minorHAnsi" w:cstheme="minorHAnsi"/>
                <w:szCs w:val="24"/>
                <w:lang w:val="en-NZ"/>
              </w:rPr>
            </w:pPr>
            <w:r w:rsidRPr="00AE74C0">
              <w:rPr>
                <w:rFonts w:asciiTheme="minorHAnsi" w:hAnsiTheme="minorHAnsi" w:cstheme="minorHAnsi"/>
                <w:szCs w:val="24"/>
              </w:rPr>
              <w:t>Ability to deal with risk and crisis management in a structured and calm manner</w:t>
            </w:r>
          </w:p>
        </w:tc>
      </w:tr>
      <w:tr w:rsidR="001B59BE" w:rsidRPr="00AE74C0" w:rsidTr="00912311">
        <w:trPr>
          <w:trHeight w:val="90"/>
        </w:trPr>
        <w:tc>
          <w:tcPr>
            <w:tcW w:w="3652" w:type="dxa"/>
          </w:tcPr>
          <w:p w:rsidR="001B59BE" w:rsidRPr="00AE74C0" w:rsidRDefault="001B59BE" w:rsidP="001B59BE">
            <w:pPr>
              <w:rPr>
                <w:rFonts w:asciiTheme="minorHAnsi" w:hAnsiTheme="minorHAnsi" w:cstheme="minorHAnsi"/>
                <w:b/>
                <w:szCs w:val="24"/>
              </w:rPr>
            </w:pPr>
            <w:r w:rsidRPr="00AE74C0">
              <w:rPr>
                <w:rFonts w:asciiTheme="minorHAnsi" w:hAnsiTheme="minorHAnsi" w:cstheme="minorHAnsi"/>
                <w:b/>
                <w:szCs w:val="24"/>
              </w:rPr>
              <w:t>Working:</w:t>
            </w:r>
          </w:p>
        </w:tc>
        <w:tc>
          <w:tcPr>
            <w:tcW w:w="5954" w:type="dxa"/>
          </w:tcPr>
          <w:p w:rsidR="001B59BE" w:rsidRPr="00AE74C0" w:rsidRDefault="001B59BE" w:rsidP="001B59BE">
            <w:pPr>
              <w:pStyle w:val="ListParagraph"/>
              <w:numPr>
                <w:ilvl w:val="0"/>
                <w:numId w:val="27"/>
              </w:numPr>
              <w:tabs>
                <w:tab w:val="left" w:pos="2340"/>
                <w:tab w:val="left" w:pos="4860"/>
              </w:tabs>
              <w:jc w:val="both"/>
              <w:rPr>
                <w:rFonts w:asciiTheme="minorHAnsi" w:hAnsiTheme="minorHAnsi" w:cstheme="minorHAnsi"/>
                <w:szCs w:val="24"/>
              </w:rPr>
            </w:pPr>
            <w:r w:rsidRPr="00AE74C0">
              <w:rPr>
                <w:rFonts w:asciiTheme="minorHAnsi" w:hAnsiTheme="minorHAnsi" w:cstheme="minorHAnsi"/>
                <w:szCs w:val="24"/>
              </w:rPr>
              <w:t>Good research &amp; report writing skills (including the collection of both quantitative and qualitative data)</w:t>
            </w:r>
          </w:p>
          <w:p w:rsidR="001B59BE" w:rsidRPr="00AE74C0" w:rsidRDefault="001B59BE" w:rsidP="001B59BE">
            <w:pPr>
              <w:pStyle w:val="ListParagraph"/>
              <w:numPr>
                <w:ilvl w:val="0"/>
                <w:numId w:val="27"/>
              </w:numPr>
              <w:tabs>
                <w:tab w:val="left" w:pos="2340"/>
                <w:tab w:val="left" w:pos="4860"/>
              </w:tabs>
              <w:suppressAutoHyphens/>
              <w:spacing w:before="40" w:after="40"/>
              <w:rPr>
                <w:rFonts w:asciiTheme="minorHAnsi" w:hAnsiTheme="minorHAnsi" w:cstheme="minorHAnsi"/>
                <w:szCs w:val="24"/>
              </w:rPr>
            </w:pPr>
            <w:r w:rsidRPr="00AE74C0">
              <w:rPr>
                <w:rFonts w:asciiTheme="minorHAnsi" w:hAnsiTheme="minorHAnsi" w:cstheme="minorHAnsi"/>
                <w:szCs w:val="24"/>
              </w:rPr>
              <w:t>Sensitivity towards and understanding of Cook Islands culture.</w:t>
            </w:r>
          </w:p>
          <w:p w:rsidR="001B59BE" w:rsidRPr="00AE74C0" w:rsidRDefault="001B59BE" w:rsidP="001B59BE">
            <w:pPr>
              <w:pStyle w:val="ListParagraph"/>
              <w:numPr>
                <w:ilvl w:val="0"/>
                <w:numId w:val="27"/>
              </w:numPr>
              <w:tabs>
                <w:tab w:val="left" w:pos="2340"/>
                <w:tab w:val="left" w:pos="4860"/>
              </w:tabs>
              <w:jc w:val="both"/>
              <w:rPr>
                <w:rFonts w:asciiTheme="minorHAnsi" w:hAnsiTheme="minorHAnsi" w:cstheme="minorHAnsi"/>
                <w:szCs w:val="24"/>
              </w:rPr>
            </w:pPr>
            <w:r w:rsidRPr="00AE74C0">
              <w:rPr>
                <w:rFonts w:asciiTheme="minorHAnsi" w:hAnsiTheme="minorHAnsi" w:cstheme="minorHAnsi"/>
                <w:szCs w:val="24"/>
              </w:rPr>
              <w:t>Good computer skills and knowledge of basic software, IT Level 3 competency</w:t>
            </w:r>
          </w:p>
          <w:p w:rsidR="001B59BE" w:rsidRPr="00AE74C0" w:rsidRDefault="001B59BE" w:rsidP="001B59BE">
            <w:pPr>
              <w:pStyle w:val="ListParagraph"/>
              <w:numPr>
                <w:ilvl w:val="0"/>
                <w:numId w:val="27"/>
              </w:numPr>
              <w:tabs>
                <w:tab w:val="left" w:pos="7200"/>
                <w:tab w:val="left" w:pos="7920"/>
                <w:tab w:val="left" w:pos="8640"/>
              </w:tabs>
              <w:suppressAutoHyphens/>
              <w:spacing w:before="40" w:after="60"/>
              <w:rPr>
                <w:rFonts w:asciiTheme="minorHAnsi" w:hAnsiTheme="minorHAnsi" w:cstheme="minorHAnsi"/>
                <w:i/>
                <w:spacing w:val="-2"/>
                <w:szCs w:val="24"/>
                <w:lang w:val="en-US"/>
              </w:rPr>
            </w:pPr>
            <w:r w:rsidRPr="00AE74C0">
              <w:rPr>
                <w:rFonts w:asciiTheme="minorHAnsi" w:hAnsiTheme="minorHAnsi" w:cstheme="minorHAnsi"/>
                <w:szCs w:val="24"/>
              </w:rPr>
              <w:t>Actively participating in own professional development</w:t>
            </w:r>
          </w:p>
          <w:p w:rsidR="001B59BE" w:rsidRPr="00AE74C0" w:rsidRDefault="001B59BE" w:rsidP="001B59BE">
            <w:pPr>
              <w:pStyle w:val="ListParagraph"/>
              <w:numPr>
                <w:ilvl w:val="0"/>
                <w:numId w:val="27"/>
              </w:numPr>
              <w:tabs>
                <w:tab w:val="left" w:pos="7200"/>
                <w:tab w:val="left" w:pos="7920"/>
                <w:tab w:val="left" w:pos="8640"/>
              </w:tabs>
              <w:suppressAutoHyphens/>
              <w:spacing w:before="40" w:after="60"/>
              <w:rPr>
                <w:rFonts w:asciiTheme="minorHAnsi" w:hAnsiTheme="minorHAnsi" w:cstheme="minorHAnsi"/>
                <w:szCs w:val="24"/>
              </w:rPr>
            </w:pPr>
            <w:r w:rsidRPr="00AE74C0">
              <w:rPr>
                <w:rFonts w:asciiTheme="minorHAnsi" w:hAnsiTheme="minorHAnsi" w:cstheme="minorHAnsi"/>
                <w:szCs w:val="24"/>
              </w:rPr>
              <w:t>An ability to respond to changing situations in a flexible manner in order to meet current needs.</w:t>
            </w:r>
          </w:p>
        </w:tc>
      </w:tr>
      <w:tr w:rsidR="001B59BE" w:rsidRPr="00AE74C0" w:rsidTr="00107A4F">
        <w:trPr>
          <w:trHeight w:val="90"/>
        </w:trPr>
        <w:tc>
          <w:tcPr>
            <w:tcW w:w="3652" w:type="dxa"/>
          </w:tcPr>
          <w:p w:rsidR="001B59BE" w:rsidRPr="00AE74C0" w:rsidRDefault="001B59BE" w:rsidP="001B59BE">
            <w:pPr>
              <w:rPr>
                <w:rFonts w:asciiTheme="minorHAnsi" w:hAnsiTheme="minorHAnsi" w:cstheme="minorHAnsi"/>
                <w:b/>
                <w:szCs w:val="24"/>
              </w:rPr>
            </w:pPr>
            <w:r w:rsidRPr="00AE74C0">
              <w:rPr>
                <w:rFonts w:asciiTheme="minorHAnsi" w:eastAsia="FPEF" w:hAnsiTheme="minorHAnsi" w:cstheme="minorHAnsi"/>
                <w:szCs w:val="24"/>
                <w:lang w:val="en-US"/>
              </w:rPr>
              <w:t xml:space="preserve"> </w:t>
            </w:r>
            <w:r w:rsidRPr="00AE74C0">
              <w:rPr>
                <w:rFonts w:asciiTheme="minorHAnsi" w:hAnsiTheme="minorHAnsi" w:cstheme="minorHAnsi"/>
                <w:b/>
                <w:szCs w:val="24"/>
              </w:rPr>
              <w:t>Awareness</w:t>
            </w:r>
          </w:p>
        </w:tc>
        <w:tc>
          <w:tcPr>
            <w:tcW w:w="5954" w:type="dxa"/>
          </w:tcPr>
          <w:p w:rsidR="001B59BE" w:rsidRPr="00AE74C0" w:rsidRDefault="001B59BE" w:rsidP="001B59BE">
            <w:pPr>
              <w:rPr>
                <w:rFonts w:asciiTheme="minorHAnsi" w:hAnsiTheme="minorHAnsi" w:cstheme="minorHAnsi"/>
                <w:szCs w:val="24"/>
                <w:lang w:val="en-NZ"/>
              </w:rPr>
            </w:pPr>
            <w:r w:rsidRPr="00AE74C0">
              <w:rPr>
                <w:rFonts w:asciiTheme="minorHAnsi" w:hAnsiTheme="minorHAnsi" w:cstheme="minorHAnsi"/>
                <w:b/>
                <w:bCs/>
                <w:szCs w:val="24"/>
                <w:lang w:val="en-NZ"/>
              </w:rPr>
              <w:t>Education Awareness</w:t>
            </w:r>
            <w:r w:rsidRPr="00AE74C0">
              <w:rPr>
                <w:rFonts w:asciiTheme="minorHAnsi" w:hAnsiTheme="minorHAnsi" w:cstheme="minorHAnsi"/>
                <w:szCs w:val="24"/>
                <w:lang w:val="en-NZ"/>
              </w:rPr>
              <w:t xml:space="preserve"> - Awareness of the links of tasks to MOE policies, manuals and statutes. Considers implications and risk of proposed actions/decisions in regard to meeting education outcomes.</w:t>
            </w:r>
          </w:p>
          <w:p w:rsidR="001B59BE" w:rsidRPr="00AE74C0" w:rsidRDefault="001B59BE" w:rsidP="001B59BE">
            <w:pPr>
              <w:rPr>
                <w:rFonts w:asciiTheme="minorHAnsi" w:hAnsiTheme="minorHAnsi" w:cstheme="minorHAnsi"/>
                <w:szCs w:val="24"/>
                <w:highlight w:val="yellow"/>
              </w:rPr>
            </w:pPr>
          </w:p>
        </w:tc>
      </w:tr>
    </w:tbl>
    <w:p w:rsidR="00FC1464" w:rsidRPr="00AE74C0" w:rsidRDefault="00FC1464" w:rsidP="00F97FED">
      <w:pPr>
        <w:rPr>
          <w:rFonts w:asciiTheme="minorHAnsi" w:hAnsiTheme="minorHAnsi" w:cstheme="minorHAnsi"/>
          <w:szCs w:val="24"/>
        </w:rPr>
      </w:pPr>
    </w:p>
    <w:p w:rsidR="008C340A" w:rsidRPr="00AE74C0" w:rsidRDefault="008C340A">
      <w:pPr>
        <w:rPr>
          <w:rFonts w:asciiTheme="minorHAnsi" w:hAnsiTheme="minorHAnsi" w:cstheme="minorHAnsi"/>
          <w:b/>
          <w:bCs/>
          <w:szCs w:val="24"/>
        </w:rPr>
      </w:pPr>
    </w:p>
    <w:p w:rsidR="00E0582A" w:rsidRPr="00AE74C0" w:rsidRDefault="00E0582A" w:rsidP="00E0582A">
      <w:pPr>
        <w:rPr>
          <w:rFonts w:asciiTheme="minorHAnsi" w:hAnsiTheme="minorHAnsi" w:cstheme="minorHAnsi"/>
          <w:b/>
          <w:bCs/>
          <w:szCs w:val="24"/>
        </w:rPr>
      </w:pPr>
      <w:r w:rsidRPr="00AE74C0">
        <w:rPr>
          <w:rFonts w:asciiTheme="minorHAnsi" w:hAnsiTheme="minorHAnsi" w:cstheme="minorHAnsi"/>
          <w:b/>
          <w:bCs/>
          <w:szCs w:val="24"/>
        </w:rPr>
        <w:t>Approved:</w:t>
      </w:r>
    </w:p>
    <w:p w:rsidR="00E0582A" w:rsidRPr="00AE74C0" w:rsidRDefault="00E0582A" w:rsidP="00E0582A">
      <w:pPr>
        <w:rPr>
          <w:rFonts w:asciiTheme="minorHAnsi" w:hAnsiTheme="minorHAnsi" w:cstheme="minorHAnsi"/>
          <w:b/>
          <w:bCs/>
          <w:szCs w:val="24"/>
        </w:rPr>
      </w:pPr>
    </w:p>
    <w:p w:rsidR="00E0582A" w:rsidRPr="00AE74C0" w:rsidRDefault="00E0582A" w:rsidP="00E0582A">
      <w:pPr>
        <w:rPr>
          <w:rFonts w:asciiTheme="minorHAnsi" w:hAnsiTheme="minorHAnsi" w:cstheme="minorHAnsi"/>
          <w:b/>
          <w:bCs/>
          <w:szCs w:val="24"/>
        </w:rPr>
      </w:pPr>
    </w:p>
    <w:p w:rsidR="001C34DA" w:rsidRPr="00AE74C0" w:rsidRDefault="001C34DA" w:rsidP="00C2495A">
      <w:pPr>
        <w:rPr>
          <w:rFonts w:asciiTheme="minorHAnsi" w:hAnsiTheme="minorHAnsi" w:cstheme="minorHAnsi"/>
          <w:b/>
          <w:bCs/>
          <w:szCs w:val="24"/>
        </w:rPr>
      </w:pPr>
    </w:p>
    <w:p w:rsidR="00C2495A" w:rsidRPr="00AE74C0" w:rsidRDefault="00E0582A" w:rsidP="00E0582A">
      <w:pPr>
        <w:tabs>
          <w:tab w:val="right" w:pos="5812"/>
          <w:tab w:val="left" w:pos="6379"/>
          <w:tab w:val="right" w:pos="7938"/>
        </w:tabs>
        <w:rPr>
          <w:rFonts w:asciiTheme="minorHAnsi" w:hAnsiTheme="minorHAnsi" w:cstheme="minorHAnsi"/>
          <w:szCs w:val="24"/>
          <w:u w:val="single"/>
        </w:rPr>
      </w:pPr>
      <w:r w:rsidRPr="00AE74C0">
        <w:rPr>
          <w:rFonts w:asciiTheme="minorHAnsi" w:hAnsiTheme="minorHAnsi" w:cstheme="minorHAnsi"/>
          <w:szCs w:val="24"/>
          <w:u w:val="single"/>
        </w:rPr>
        <w:tab/>
      </w:r>
      <w:r w:rsidRPr="00AE74C0">
        <w:rPr>
          <w:rFonts w:asciiTheme="minorHAnsi" w:hAnsiTheme="minorHAnsi" w:cstheme="minorHAnsi"/>
          <w:szCs w:val="24"/>
        </w:rPr>
        <w:tab/>
      </w:r>
      <w:r w:rsidRPr="00AE74C0">
        <w:rPr>
          <w:rFonts w:asciiTheme="minorHAnsi" w:hAnsiTheme="minorHAnsi" w:cstheme="minorHAnsi"/>
          <w:szCs w:val="24"/>
          <w:u w:val="single"/>
        </w:rPr>
        <w:tab/>
      </w:r>
    </w:p>
    <w:p w:rsidR="00C2495A" w:rsidRPr="00AE74C0" w:rsidRDefault="00A4695C" w:rsidP="00E0582A">
      <w:pPr>
        <w:tabs>
          <w:tab w:val="right" w:pos="5812"/>
          <w:tab w:val="left" w:pos="6379"/>
          <w:tab w:val="right" w:pos="7938"/>
        </w:tabs>
        <w:rPr>
          <w:rFonts w:asciiTheme="minorHAnsi" w:hAnsiTheme="minorHAnsi" w:cstheme="minorHAnsi"/>
          <w:szCs w:val="24"/>
        </w:rPr>
      </w:pPr>
      <w:r w:rsidRPr="00AE74C0">
        <w:rPr>
          <w:rFonts w:asciiTheme="minorHAnsi" w:hAnsiTheme="minorHAnsi" w:cstheme="minorHAnsi"/>
          <w:szCs w:val="24"/>
        </w:rPr>
        <w:t>Head of Ministry – Secretary of Education</w:t>
      </w:r>
      <w:r w:rsidR="00C2495A" w:rsidRPr="00AE74C0">
        <w:rPr>
          <w:rFonts w:asciiTheme="minorHAnsi" w:hAnsiTheme="minorHAnsi" w:cstheme="minorHAnsi"/>
          <w:szCs w:val="24"/>
        </w:rPr>
        <w:tab/>
      </w:r>
      <w:r w:rsidR="00E0582A" w:rsidRPr="00AE74C0">
        <w:rPr>
          <w:rFonts w:asciiTheme="minorHAnsi" w:hAnsiTheme="minorHAnsi" w:cstheme="minorHAnsi"/>
          <w:szCs w:val="24"/>
        </w:rPr>
        <w:tab/>
        <w:t>Date</w:t>
      </w:r>
    </w:p>
    <w:p w:rsidR="006E332B" w:rsidRPr="00AE74C0" w:rsidRDefault="006E332B" w:rsidP="00E0582A">
      <w:pPr>
        <w:tabs>
          <w:tab w:val="right" w:pos="5812"/>
          <w:tab w:val="left" w:pos="6379"/>
          <w:tab w:val="right" w:pos="7938"/>
        </w:tabs>
        <w:rPr>
          <w:rFonts w:asciiTheme="minorHAnsi" w:hAnsiTheme="minorHAnsi" w:cstheme="minorHAnsi"/>
          <w:szCs w:val="24"/>
        </w:rPr>
      </w:pPr>
    </w:p>
    <w:p w:rsidR="006E332B" w:rsidRPr="00AE74C0" w:rsidRDefault="006E332B" w:rsidP="00E0582A">
      <w:pPr>
        <w:tabs>
          <w:tab w:val="right" w:pos="5812"/>
          <w:tab w:val="left" w:pos="6379"/>
          <w:tab w:val="right" w:pos="7938"/>
        </w:tabs>
        <w:rPr>
          <w:rFonts w:asciiTheme="minorHAnsi" w:hAnsiTheme="minorHAnsi" w:cstheme="minorHAnsi"/>
          <w:szCs w:val="24"/>
        </w:rPr>
      </w:pPr>
    </w:p>
    <w:p w:rsidR="00E0582A" w:rsidRPr="00AE74C0" w:rsidRDefault="00E0582A" w:rsidP="00E0582A">
      <w:pPr>
        <w:tabs>
          <w:tab w:val="right" w:pos="5812"/>
          <w:tab w:val="left" w:pos="6379"/>
          <w:tab w:val="right" w:pos="7938"/>
        </w:tabs>
        <w:rPr>
          <w:rFonts w:asciiTheme="minorHAnsi" w:hAnsiTheme="minorHAnsi" w:cstheme="minorHAnsi"/>
          <w:szCs w:val="24"/>
          <w:u w:val="single"/>
        </w:rPr>
      </w:pPr>
      <w:r w:rsidRPr="00AE74C0">
        <w:rPr>
          <w:rFonts w:asciiTheme="minorHAnsi" w:hAnsiTheme="minorHAnsi" w:cstheme="minorHAnsi"/>
          <w:szCs w:val="24"/>
          <w:u w:val="single"/>
        </w:rPr>
        <w:tab/>
      </w:r>
      <w:r w:rsidRPr="00AE74C0">
        <w:rPr>
          <w:rFonts w:asciiTheme="minorHAnsi" w:hAnsiTheme="minorHAnsi" w:cstheme="minorHAnsi"/>
          <w:szCs w:val="24"/>
        </w:rPr>
        <w:tab/>
      </w:r>
      <w:r w:rsidRPr="00AE74C0">
        <w:rPr>
          <w:rFonts w:asciiTheme="minorHAnsi" w:hAnsiTheme="minorHAnsi" w:cstheme="minorHAnsi"/>
          <w:szCs w:val="24"/>
          <w:u w:val="single"/>
        </w:rPr>
        <w:tab/>
      </w:r>
    </w:p>
    <w:p w:rsidR="00C2495A" w:rsidRPr="00AE74C0" w:rsidRDefault="00E0582A" w:rsidP="002949E9">
      <w:pPr>
        <w:tabs>
          <w:tab w:val="right" w:pos="5812"/>
          <w:tab w:val="left" w:pos="6379"/>
          <w:tab w:val="right" w:pos="7938"/>
        </w:tabs>
        <w:rPr>
          <w:rFonts w:asciiTheme="minorHAnsi" w:hAnsiTheme="minorHAnsi" w:cstheme="minorHAnsi"/>
          <w:szCs w:val="24"/>
        </w:rPr>
      </w:pPr>
      <w:r w:rsidRPr="00AE74C0">
        <w:rPr>
          <w:rFonts w:asciiTheme="minorHAnsi" w:hAnsiTheme="minorHAnsi" w:cstheme="minorHAnsi"/>
          <w:szCs w:val="24"/>
        </w:rPr>
        <w:t>Employee</w:t>
      </w:r>
      <w:r w:rsidRPr="00AE74C0">
        <w:rPr>
          <w:rFonts w:asciiTheme="minorHAnsi" w:hAnsiTheme="minorHAnsi" w:cstheme="minorHAnsi"/>
          <w:szCs w:val="24"/>
        </w:rPr>
        <w:tab/>
      </w:r>
      <w:r w:rsidRPr="00AE74C0">
        <w:rPr>
          <w:rFonts w:asciiTheme="minorHAnsi" w:hAnsiTheme="minorHAnsi" w:cstheme="minorHAnsi"/>
          <w:szCs w:val="24"/>
        </w:rPr>
        <w:tab/>
        <w:t>Date</w:t>
      </w:r>
    </w:p>
    <w:sectPr w:rsidR="00C2495A" w:rsidRPr="00AE74C0"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1A8" w:rsidRDefault="00AF51A8" w:rsidP="00D04E4F">
      <w:pPr>
        <w:pStyle w:val="BodyText"/>
      </w:pPr>
      <w:r>
        <w:separator/>
      </w:r>
    </w:p>
  </w:endnote>
  <w:endnote w:type="continuationSeparator" w:id="0">
    <w:p w:rsidR="00AF51A8" w:rsidRDefault="00AF51A8"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PEF">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1A8" w:rsidRDefault="00AF51A8" w:rsidP="00D04E4F">
      <w:pPr>
        <w:pStyle w:val="BodyText"/>
      </w:pPr>
      <w:r>
        <w:separator/>
      </w:r>
    </w:p>
  </w:footnote>
  <w:footnote w:type="continuationSeparator" w:id="0">
    <w:p w:rsidR="00AF51A8" w:rsidRDefault="00AF51A8"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670A7"/>
    <w:multiLevelType w:val="hybridMultilevel"/>
    <w:tmpl w:val="092C3C4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221EC"/>
    <w:multiLevelType w:val="hybridMultilevel"/>
    <w:tmpl w:val="0C74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520CF"/>
    <w:multiLevelType w:val="hybridMultilevel"/>
    <w:tmpl w:val="9542AF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ACA26C1"/>
    <w:multiLevelType w:val="multilevel"/>
    <w:tmpl w:val="257C4F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25CD2"/>
    <w:multiLevelType w:val="hybridMultilevel"/>
    <w:tmpl w:val="448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93EEA"/>
    <w:multiLevelType w:val="hybridMultilevel"/>
    <w:tmpl w:val="812CD64A"/>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43109"/>
    <w:multiLevelType w:val="hybridMultilevel"/>
    <w:tmpl w:val="8DD0F14A"/>
    <w:lvl w:ilvl="0" w:tplc="F5624CC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6BA14FD"/>
    <w:multiLevelType w:val="hybridMultilevel"/>
    <w:tmpl w:val="EA148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512C90"/>
    <w:multiLevelType w:val="hybridMultilevel"/>
    <w:tmpl w:val="A2D41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C60C29"/>
    <w:multiLevelType w:val="hybridMultilevel"/>
    <w:tmpl w:val="779AD6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320FC"/>
    <w:multiLevelType w:val="hybridMultilevel"/>
    <w:tmpl w:val="1284BE2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8196A"/>
    <w:multiLevelType w:val="hybridMultilevel"/>
    <w:tmpl w:val="EAC2C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A5577F"/>
    <w:multiLevelType w:val="hybridMultilevel"/>
    <w:tmpl w:val="CF9640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896E5C"/>
    <w:multiLevelType w:val="hybridMultilevel"/>
    <w:tmpl w:val="257A415E"/>
    <w:lvl w:ilvl="0" w:tplc="E2BAAB90">
      <w:start w:val="4"/>
      <w:numFmt w:val="bullet"/>
      <w:lvlText w:val=""/>
      <w:lvlJc w:val="left"/>
      <w:pPr>
        <w:tabs>
          <w:tab w:val="num" w:pos="227"/>
        </w:tabs>
        <w:ind w:left="227" w:hanging="227"/>
      </w:pPr>
      <w:rPr>
        <w:rFonts w:ascii="Symbol" w:eastAsia="Times New Roman"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228775C"/>
    <w:multiLevelType w:val="hybridMultilevel"/>
    <w:tmpl w:val="F9D63518"/>
    <w:lvl w:ilvl="0" w:tplc="BD84EE7C">
      <w:start w:val="1"/>
      <w:numFmt w:val="bullet"/>
      <w:lvlText w:val=""/>
      <w:lvlJc w:val="left"/>
      <w:pPr>
        <w:tabs>
          <w:tab w:val="num" w:pos="288"/>
        </w:tabs>
        <w:ind w:left="288" w:hanging="288"/>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05E86"/>
    <w:multiLevelType w:val="hybridMultilevel"/>
    <w:tmpl w:val="F7FC4864"/>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692C71"/>
    <w:multiLevelType w:val="hybridMultilevel"/>
    <w:tmpl w:val="A8626656"/>
    <w:lvl w:ilvl="0" w:tplc="1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BAA2DC8"/>
    <w:multiLevelType w:val="hybridMultilevel"/>
    <w:tmpl w:val="17A8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A7219"/>
    <w:multiLevelType w:val="hybridMultilevel"/>
    <w:tmpl w:val="EF8A240E"/>
    <w:lvl w:ilvl="0" w:tplc="86E2F7FC">
      <w:start w:val="1"/>
      <w:numFmt w:val="bullet"/>
      <w:lvlText w:val=""/>
      <w:lvlJc w:val="left"/>
      <w:pPr>
        <w:tabs>
          <w:tab w:val="num" w:pos="397"/>
        </w:tabs>
        <w:ind w:left="397" w:hanging="34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22" w15:restartNumberingAfterBreak="0">
    <w:nsid w:val="402342CC"/>
    <w:multiLevelType w:val="hybridMultilevel"/>
    <w:tmpl w:val="9608353E"/>
    <w:lvl w:ilvl="0" w:tplc="BD84EE7C">
      <w:start w:val="1"/>
      <w:numFmt w:val="bullet"/>
      <w:lvlText w:val=""/>
      <w:lvlJc w:val="left"/>
      <w:pPr>
        <w:tabs>
          <w:tab w:val="num" w:pos="648"/>
        </w:tabs>
        <w:ind w:left="648" w:hanging="288"/>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765CFA"/>
    <w:multiLevelType w:val="hybridMultilevel"/>
    <w:tmpl w:val="668C6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A64A82"/>
    <w:multiLevelType w:val="hybridMultilevel"/>
    <w:tmpl w:val="42C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47531"/>
    <w:multiLevelType w:val="hybridMultilevel"/>
    <w:tmpl w:val="2D34A9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A83F34"/>
    <w:multiLevelType w:val="hybridMultilevel"/>
    <w:tmpl w:val="CA4A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3B31E1"/>
    <w:multiLevelType w:val="hybridMultilevel"/>
    <w:tmpl w:val="BB24DB80"/>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0287B"/>
    <w:multiLevelType w:val="hybridMultilevel"/>
    <w:tmpl w:val="676649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06746B"/>
    <w:multiLevelType w:val="hybridMultilevel"/>
    <w:tmpl w:val="5338FC7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0" w15:restartNumberingAfterBreak="0">
    <w:nsid w:val="59AE3126"/>
    <w:multiLevelType w:val="hybridMultilevel"/>
    <w:tmpl w:val="6EDE9844"/>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EC0346E"/>
    <w:multiLevelType w:val="hybridMultilevel"/>
    <w:tmpl w:val="F1501AD0"/>
    <w:lvl w:ilvl="0" w:tplc="E2BAAB90">
      <w:start w:val="4"/>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751632"/>
    <w:multiLevelType w:val="hybridMultilevel"/>
    <w:tmpl w:val="49FE181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0D5323"/>
    <w:multiLevelType w:val="hybridMultilevel"/>
    <w:tmpl w:val="4EF0D3BC"/>
    <w:lvl w:ilvl="0" w:tplc="E2BAAB90">
      <w:start w:val="4"/>
      <w:numFmt w:val="bullet"/>
      <w:lvlText w:val=""/>
      <w:lvlJc w:val="left"/>
      <w:pPr>
        <w:ind w:left="360" w:hanging="360"/>
      </w:pPr>
      <w:rPr>
        <w:rFonts w:ascii="Symbol" w:eastAsia="Times New Roman"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C386B9D"/>
    <w:multiLevelType w:val="hybridMultilevel"/>
    <w:tmpl w:val="84A401C4"/>
    <w:lvl w:ilvl="0" w:tplc="86E2F7FC">
      <w:start w:val="1"/>
      <w:numFmt w:val="bullet"/>
      <w:lvlText w:val=""/>
      <w:lvlJc w:val="left"/>
      <w:pPr>
        <w:tabs>
          <w:tab w:val="num" w:pos="340"/>
        </w:tabs>
        <w:ind w:left="340" w:hanging="340"/>
      </w:pPr>
      <w:rPr>
        <w:rFonts w:ascii="Symbol" w:hAnsi="Symbol" w:hint="default"/>
      </w:rPr>
    </w:lvl>
    <w:lvl w:ilvl="1" w:tplc="E2BAAB90">
      <w:start w:val="4"/>
      <w:numFmt w:val="bullet"/>
      <w:lvlText w:val=""/>
      <w:lvlJc w:val="left"/>
      <w:pPr>
        <w:tabs>
          <w:tab w:val="num" w:pos="1307"/>
        </w:tabs>
        <w:ind w:left="1307" w:hanging="227"/>
      </w:pPr>
      <w:rPr>
        <w:rFonts w:ascii="Symbol" w:eastAsia="Times New Roman" w:hAnsi="Symbol" w:hint="default"/>
        <w:color w:val="auto"/>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7C6BD1"/>
    <w:multiLevelType w:val="hybridMultilevel"/>
    <w:tmpl w:val="22C64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58442D"/>
    <w:multiLevelType w:val="hybridMultilevel"/>
    <w:tmpl w:val="F98CF366"/>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24111F"/>
    <w:multiLevelType w:val="hybridMultilevel"/>
    <w:tmpl w:val="1DFA44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9"/>
  </w:num>
  <w:num w:numId="5">
    <w:abstractNumId w:val="18"/>
  </w:num>
  <w:num w:numId="6">
    <w:abstractNumId w:val="27"/>
  </w:num>
  <w:num w:numId="7">
    <w:abstractNumId w:val="8"/>
  </w:num>
  <w:num w:numId="8">
    <w:abstractNumId w:val="38"/>
  </w:num>
  <w:num w:numId="9">
    <w:abstractNumId w:val="36"/>
  </w:num>
  <w:num w:numId="10">
    <w:abstractNumId w:val="32"/>
  </w:num>
  <w:num w:numId="11">
    <w:abstractNumId w:val="23"/>
  </w:num>
  <w:num w:numId="12">
    <w:abstractNumId w:val="19"/>
  </w:num>
  <w:num w:numId="13">
    <w:abstractNumId w:val="5"/>
  </w:num>
  <w:num w:numId="14">
    <w:abstractNumId w:val="10"/>
  </w:num>
  <w:num w:numId="15">
    <w:abstractNumId w:val="35"/>
  </w:num>
  <w:num w:numId="16">
    <w:abstractNumId w:val="31"/>
  </w:num>
  <w:num w:numId="17">
    <w:abstractNumId w:val="7"/>
  </w:num>
  <w:num w:numId="18">
    <w:abstractNumId w:val="9"/>
  </w:num>
  <w:num w:numId="19">
    <w:abstractNumId w:val="24"/>
  </w:num>
  <w:num w:numId="20">
    <w:abstractNumId w:val="15"/>
  </w:num>
  <w:num w:numId="21">
    <w:abstractNumId w:val="25"/>
  </w:num>
  <w:num w:numId="22">
    <w:abstractNumId w:val="6"/>
  </w:num>
  <w:num w:numId="23">
    <w:abstractNumId w:val="21"/>
  </w:num>
  <w:num w:numId="24">
    <w:abstractNumId w:val="16"/>
  </w:num>
  <w:num w:numId="25">
    <w:abstractNumId w:val="26"/>
  </w:num>
  <w:num w:numId="26">
    <w:abstractNumId w:val="13"/>
  </w:num>
  <w:num w:numId="27">
    <w:abstractNumId w:val="33"/>
  </w:num>
  <w:num w:numId="28">
    <w:abstractNumId w:val="2"/>
  </w:num>
  <w:num w:numId="29">
    <w:abstractNumId w:val="34"/>
  </w:num>
  <w:num w:numId="30">
    <w:abstractNumId w:val="37"/>
  </w:num>
  <w:num w:numId="31">
    <w:abstractNumId w:val="20"/>
  </w:num>
  <w:num w:numId="32">
    <w:abstractNumId w:val="12"/>
  </w:num>
  <w:num w:numId="33">
    <w:abstractNumId w:val="14"/>
  </w:num>
  <w:num w:numId="34">
    <w:abstractNumId w:val="39"/>
  </w:num>
  <w:num w:numId="35">
    <w:abstractNumId w:val="4"/>
  </w:num>
  <w:num w:numId="36">
    <w:abstractNumId w:val="11"/>
  </w:num>
  <w:num w:numId="37">
    <w:abstractNumId w:val="30"/>
  </w:num>
  <w:num w:numId="38">
    <w:abstractNumId w:val="22"/>
  </w:num>
  <w:num w:numId="39">
    <w:abstractNumId w:val="28"/>
  </w:num>
  <w:num w:numId="4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NZ"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B59BE"/>
    <w:rsid w:val="001C34DA"/>
    <w:rsid w:val="001E6CDF"/>
    <w:rsid w:val="001E74C2"/>
    <w:rsid w:val="00224FF5"/>
    <w:rsid w:val="00242C5C"/>
    <w:rsid w:val="002469FA"/>
    <w:rsid w:val="0025692F"/>
    <w:rsid w:val="00260A33"/>
    <w:rsid w:val="002611F5"/>
    <w:rsid w:val="002612EA"/>
    <w:rsid w:val="00262022"/>
    <w:rsid w:val="00265ADD"/>
    <w:rsid w:val="0026614E"/>
    <w:rsid w:val="002834D3"/>
    <w:rsid w:val="00292151"/>
    <w:rsid w:val="00292609"/>
    <w:rsid w:val="002949E9"/>
    <w:rsid w:val="002A5B32"/>
    <w:rsid w:val="002A7CE4"/>
    <w:rsid w:val="002B052A"/>
    <w:rsid w:val="002B34A0"/>
    <w:rsid w:val="002B3C30"/>
    <w:rsid w:val="002B3F9C"/>
    <w:rsid w:val="002C19D3"/>
    <w:rsid w:val="002C3AFF"/>
    <w:rsid w:val="002C3EBB"/>
    <w:rsid w:val="002C4561"/>
    <w:rsid w:val="002D61DB"/>
    <w:rsid w:val="002E3EF6"/>
    <w:rsid w:val="002E6BE3"/>
    <w:rsid w:val="002F400D"/>
    <w:rsid w:val="002F497F"/>
    <w:rsid w:val="002F5B3F"/>
    <w:rsid w:val="003041EA"/>
    <w:rsid w:val="0031380F"/>
    <w:rsid w:val="003142BE"/>
    <w:rsid w:val="00316DC0"/>
    <w:rsid w:val="00320A10"/>
    <w:rsid w:val="00323732"/>
    <w:rsid w:val="00326A36"/>
    <w:rsid w:val="00331F62"/>
    <w:rsid w:val="00332A5A"/>
    <w:rsid w:val="003470FE"/>
    <w:rsid w:val="00351501"/>
    <w:rsid w:val="00356C44"/>
    <w:rsid w:val="00362F1A"/>
    <w:rsid w:val="00363CAA"/>
    <w:rsid w:val="003857FF"/>
    <w:rsid w:val="00396D60"/>
    <w:rsid w:val="003A1F1D"/>
    <w:rsid w:val="003A44D6"/>
    <w:rsid w:val="003A5153"/>
    <w:rsid w:val="003A5BFF"/>
    <w:rsid w:val="003B35A8"/>
    <w:rsid w:val="003B441B"/>
    <w:rsid w:val="003B5C56"/>
    <w:rsid w:val="003C2E23"/>
    <w:rsid w:val="003D2029"/>
    <w:rsid w:val="003D377C"/>
    <w:rsid w:val="003E3874"/>
    <w:rsid w:val="003E45EE"/>
    <w:rsid w:val="003E654B"/>
    <w:rsid w:val="004077E4"/>
    <w:rsid w:val="00411B84"/>
    <w:rsid w:val="004173F9"/>
    <w:rsid w:val="00417924"/>
    <w:rsid w:val="004204D7"/>
    <w:rsid w:val="004233CA"/>
    <w:rsid w:val="00445C29"/>
    <w:rsid w:val="00456BE5"/>
    <w:rsid w:val="00457001"/>
    <w:rsid w:val="00457ACB"/>
    <w:rsid w:val="004633DD"/>
    <w:rsid w:val="00463603"/>
    <w:rsid w:val="00467F4C"/>
    <w:rsid w:val="0048191E"/>
    <w:rsid w:val="004828A9"/>
    <w:rsid w:val="00482B2F"/>
    <w:rsid w:val="0048545C"/>
    <w:rsid w:val="0049362B"/>
    <w:rsid w:val="004A6E38"/>
    <w:rsid w:val="004B4426"/>
    <w:rsid w:val="004B53BF"/>
    <w:rsid w:val="004D4DFA"/>
    <w:rsid w:val="004D6A23"/>
    <w:rsid w:val="004D6AE2"/>
    <w:rsid w:val="004E18CF"/>
    <w:rsid w:val="004F41DF"/>
    <w:rsid w:val="004F499C"/>
    <w:rsid w:val="00523618"/>
    <w:rsid w:val="00525BC8"/>
    <w:rsid w:val="00526529"/>
    <w:rsid w:val="00536201"/>
    <w:rsid w:val="00536636"/>
    <w:rsid w:val="0054693B"/>
    <w:rsid w:val="00547488"/>
    <w:rsid w:val="0055053D"/>
    <w:rsid w:val="005522FD"/>
    <w:rsid w:val="00556CC7"/>
    <w:rsid w:val="00567469"/>
    <w:rsid w:val="00571B3C"/>
    <w:rsid w:val="005867D2"/>
    <w:rsid w:val="005A7312"/>
    <w:rsid w:val="005B3F29"/>
    <w:rsid w:val="005B3F68"/>
    <w:rsid w:val="005D1B30"/>
    <w:rsid w:val="005E06D6"/>
    <w:rsid w:val="005F24DB"/>
    <w:rsid w:val="005F39D3"/>
    <w:rsid w:val="005F41B8"/>
    <w:rsid w:val="005F4CA5"/>
    <w:rsid w:val="006108FD"/>
    <w:rsid w:val="00611DE2"/>
    <w:rsid w:val="00623076"/>
    <w:rsid w:val="00633612"/>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702401"/>
    <w:rsid w:val="007113C9"/>
    <w:rsid w:val="00720EE5"/>
    <w:rsid w:val="00721A09"/>
    <w:rsid w:val="0072561F"/>
    <w:rsid w:val="007350C7"/>
    <w:rsid w:val="007463C7"/>
    <w:rsid w:val="00766DBA"/>
    <w:rsid w:val="007960B7"/>
    <w:rsid w:val="007A1997"/>
    <w:rsid w:val="007A3ED2"/>
    <w:rsid w:val="007A5893"/>
    <w:rsid w:val="007B15E8"/>
    <w:rsid w:val="007B6D0C"/>
    <w:rsid w:val="007C18E8"/>
    <w:rsid w:val="007C3E16"/>
    <w:rsid w:val="007E165E"/>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405C3"/>
    <w:rsid w:val="0094608B"/>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F0A1E"/>
    <w:rsid w:val="009F1BF0"/>
    <w:rsid w:val="009F3AA6"/>
    <w:rsid w:val="00A00B7C"/>
    <w:rsid w:val="00A10A41"/>
    <w:rsid w:val="00A21DFD"/>
    <w:rsid w:val="00A463DD"/>
    <w:rsid w:val="00A4695C"/>
    <w:rsid w:val="00A629DA"/>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65C"/>
    <w:rsid w:val="00AA6EFC"/>
    <w:rsid w:val="00AC2B81"/>
    <w:rsid w:val="00AD476B"/>
    <w:rsid w:val="00AE41D3"/>
    <w:rsid w:val="00AE73E8"/>
    <w:rsid w:val="00AE74C0"/>
    <w:rsid w:val="00AF51A8"/>
    <w:rsid w:val="00AF6044"/>
    <w:rsid w:val="00B05511"/>
    <w:rsid w:val="00B15333"/>
    <w:rsid w:val="00B15567"/>
    <w:rsid w:val="00B1691A"/>
    <w:rsid w:val="00B17419"/>
    <w:rsid w:val="00B17AAE"/>
    <w:rsid w:val="00B200F6"/>
    <w:rsid w:val="00B25A2D"/>
    <w:rsid w:val="00B3133E"/>
    <w:rsid w:val="00B4063A"/>
    <w:rsid w:val="00B410C9"/>
    <w:rsid w:val="00B41C56"/>
    <w:rsid w:val="00B50EE7"/>
    <w:rsid w:val="00B51B97"/>
    <w:rsid w:val="00B618FB"/>
    <w:rsid w:val="00B72E00"/>
    <w:rsid w:val="00B81199"/>
    <w:rsid w:val="00B86171"/>
    <w:rsid w:val="00BA05D6"/>
    <w:rsid w:val="00BB27BC"/>
    <w:rsid w:val="00BB52F2"/>
    <w:rsid w:val="00BB77D4"/>
    <w:rsid w:val="00BC4E56"/>
    <w:rsid w:val="00BC5B14"/>
    <w:rsid w:val="00BD48DF"/>
    <w:rsid w:val="00BE24AB"/>
    <w:rsid w:val="00BE41E9"/>
    <w:rsid w:val="00BF7E52"/>
    <w:rsid w:val="00C00388"/>
    <w:rsid w:val="00C03CA4"/>
    <w:rsid w:val="00C1191A"/>
    <w:rsid w:val="00C21EC7"/>
    <w:rsid w:val="00C2385F"/>
    <w:rsid w:val="00C2495A"/>
    <w:rsid w:val="00C319A5"/>
    <w:rsid w:val="00C362FD"/>
    <w:rsid w:val="00C62A8E"/>
    <w:rsid w:val="00C6394B"/>
    <w:rsid w:val="00C648BB"/>
    <w:rsid w:val="00C707AE"/>
    <w:rsid w:val="00C8445F"/>
    <w:rsid w:val="00C87FFA"/>
    <w:rsid w:val="00C94437"/>
    <w:rsid w:val="00C959BB"/>
    <w:rsid w:val="00CA1A23"/>
    <w:rsid w:val="00CA53E1"/>
    <w:rsid w:val="00CB0AA4"/>
    <w:rsid w:val="00CC213B"/>
    <w:rsid w:val="00CC4AD9"/>
    <w:rsid w:val="00CE3F56"/>
    <w:rsid w:val="00CF6C4D"/>
    <w:rsid w:val="00CF7E53"/>
    <w:rsid w:val="00D04E4F"/>
    <w:rsid w:val="00D06938"/>
    <w:rsid w:val="00D06ABB"/>
    <w:rsid w:val="00D17B8E"/>
    <w:rsid w:val="00D25F5C"/>
    <w:rsid w:val="00D26008"/>
    <w:rsid w:val="00D264C9"/>
    <w:rsid w:val="00D31214"/>
    <w:rsid w:val="00D31DE3"/>
    <w:rsid w:val="00D4511A"/>
    <w:rsid w:val="00D47257"/>
    <w:rsid w:val="00D477EB"/>
    <w:rsid w:val="00D51F10"/>
    <w:rsid w:val="00D634D8"/>
    <w:rsid w:val="00D657FC"/>
    <w:rsid w:val="00D660D9"/>
    <w:rsid w:val="00D7457C"/>
    <w:rsid w:val="00D85AE9"/>
    <w:rsid w:val="00D90371"/>
    <w:rsid w:val="00D96387"/>
    <w:rsid w:val="00DA6EB4"/>
    <w:rsid w:val="00DB7F74"/>
    <w:rsid w:val="00DC61BC"/>
    <w:rsid w:val="00DD4321"/>
    <w:rsid w:val="00DD6A0C"/>
    <w:rsid w:val="00DD7622"/>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EF30B9"/>
    <w:rsid w:val="00F16E3A"/>
    <w:rsid w:val="00F173F8"/>
    <w:rsid w:val="00F178F0"/>
    <w:rsid w:val="00F205DA"/>
    <w:rsid w:val="00F4239A"/>
    <w:rsid w:val="00F634E5"/>
    <w:rsid w:val="00F67F44"/>
    <w:rsid w:val="00F84D8F"/>
    <w:rsid w:val="00F95840"/>
    <w:rsid w:val="00F969CB"/>
    <w:rsid w:val="00F9734B"/>
    <w:rsid w:val="00F97FED"/>
    <w:rsid w:val="00FA5D07"/>
    <w:rsid w:val="00FB1602"/>
    <w:rsid w:val="00FB30EA"/>
    <w:rsid w:val="00FC1464"/>
    <w:rsid w:val="00FC3169"/>
    <w:rsid w:val="00FD1801"/>
    <w:rsid w:val="00FE2FAC"/>
    <w:rsid w:val="00FE40B5"/>
    <w:rsid w:val="00FE6CB7"/>
    <w:rsid w:val="00FF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C986905"/>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CC2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5323">
      <w:bodyDiv w:val="1"/>
      <w:marLeft w:val="0"/>
      <w:marRight w:val="0"/>
      <w:marTop w:val="0"/>
      <w:marBottom w:val="0"/>
      <w:divBdr>
        <w:top w:val="none" w:sz="0" w:space="0" w:color="auto"/>
        <w:left w:val="none" w:sz="0" w:space="0" w:color="auto"/>
        <w:bottom w:val="none" w:sz="0" w:space="0" w:color="auto"/>
        <w:right w:val="none" w:sz="0" w:space="0" w:color="auto"/>
      </w:divBdr>
    </w:div>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 w:id="19282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png@01DC346F.30F1A7F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C3DD-5A9A-4798-9798-AFA98FC0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Teacher</cp:lastModifiedBy>
  <cp:revision>6</cp:revision>
  <cp:lastPrinted>2012-09-17T20:01:00Z</cp:lastPrinted>
  <dcterms:created xsi:type="dcterms:W3CDTF">2025-04-03T22:07:00Z</dcterms:created>
  <dcterms:modified xsi:type="dcterms:W3CDTF">2025-10-04T00:05:00Z</dcterms:modified>
</cp:coreProperties>
</file>