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E4F" w:rsidRDefault="00E80A0C">
      <w:pPr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lang w:val="en-GB"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9525</wp:posOffset>
            </wp:positionV>
            <wp:extent cx="746760" cy="815340"/>
            <wp:effectExtent l="19050" t="0" r="0" b="0"/>
            <wp:wrapThrough wrapText="bothSides">
              <wp:wrapPolygon edited="0">
                <wp:start x="-551" y="0"/>
                <wp:lineTo x="-551" y="20692"/>
                <wp:lineTo x="21490" y="20692"/>
                <wp:lineTo x="21490" y="0"/>
                <wp:lineTo x="-551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A0C" w:rsidRDefault="007350C7">
      <w:pPr>
        <w:rPr>
          <w:rFonts w:ascii="Arial" w:hAnsi="Arial" w:cs="Arial"/>
          <w:sz w:val="22"/>
        </w:rPr>
      </w:pPr>
      <w:r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146050</wp:posOffset>
                </wp:positionV>
                <wp:extent cx="2611755" cy="473710"/>
                <wp:effectExtent l="8255" t="8890" r="8890" b="12700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641" w:rsidRDefault="006C1641" w:rsidP="00547488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MINISTRY OF EDUCATION</w:t>
                            </w:r>
                          </w:p>
                          <w:p w:rsidR="006C1641" w:rsidRDefault="006C1641" w:rsidP="00547488">
                            <w:pPr>
                              <w:pBdr>
                                <w:top w:val="single" w:sz="6" w:space="1" w:color="auto"/>
                              </w:pBd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b/>
                                    <w:sz w:val="20"/>
                                  </w:rPr>
                                  <w:t>P.O. Box</w:t>
                                </w:r>
                              </w:smartTag>
                              <w:r>
                                <w:rPr>
                                  <w:b/>
                                  <w:sz w:val="20"/>
                                </w:rPr>
                                <w:t xml:space="preserve"> 97</w:t>
                              </w:r>
                            </w:smartTag>
                            <w:r>
                              <w:rPr>
                                <w:b/>
                                <w:sz w:val="20"/>
                              </w:rPr>
                              <w:t xml:space="preserve">, Rarotonga, </w:t>
                            </w:r>
                            <w:smartTag w:uri="urn:schemas-microsoft-com:office:smarttags" w:element="place">
                              <w:r>
                                <w:rPr>
                                  <w:b/>
                                  <w:sz w:val="20"/>
                                </w:rPr>
                                <w:t>Cook Islands</w:t>
                              </w:r>
                            </w:smartTag>
                          </w:p>
                          <w:p w:rsidR="006C1641" w:rsidRDefault="006C1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2.5pt;margin-top:11.5pt;width:205.65pt;height:3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">
                <v:textbox>
                  <w:txbxContent>
                    <w:p w:rsidR="006C1641" w:rsidRDefault="006C1641" w:rsidP="00547488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</w:rPr>
                        <w:t>MINISTRY OF EDUCATION</w:t>
                      </w:r>
                    </w:p>
                    <w:p w:rsidR="006C1641" w:rsidRDefault="006C1641" w:rsidP="00547488">
                      <w:pPr>
                        <w:pBdr>
                          <w:top w:val="single" w:sz="6" w:space="1" w:color="auto"/>
                        </w:pBdr>
                        <w:jc w:val="right"/>
                        <w:rPr>
                          <w:b/>
                          <w:sz w:val="20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b/>
                              <w:sz w:val="20"/>
                            </w:rPr>
                            <w:t>P.O. Box</w:t>
                          </w:r>
                        </w:smartTag>
                        <w:r>
                          <w:rPr>
                            <w:b/>
                            <w:sz w:val="20"/>
                          </w:rPr>
                          <w:t xml:space="preserve"> 97</w:t>
                        </w:r>
                      </w:smartTag>
                      <w:r>
                        <w:rPr>
                          <w:b/>
                          <w:sz w:val="20"/>
                        </w:rPr>
                        <w:t xml:space="preserve">, Rarotonga, </w:t>
                      </w:r>
                      <w:smartTag w:uri="urn:schemas-microsoft-com:office:smarttags" w:element="place">
                        <w:r>
                          <w:rPr>
                            <w:b/>
                            <w:sz w:val="20"/>
                          </w:rPr>
                          <w:t>Cook Islands</w:t>
                        </w:r>
                      </w:smartTag>
                    </w:p>
                    <w:p w:rsidR="006C1641" w:rsidRDefault="006C1641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146050</wp:posOffset>
                </wp:positionV>
                <wp:extent cx="2710180" cy="473710"/>
                <wp:effectExtent l="10795" t="8890" r="12700" b="1270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641" w:rsidRDefault="006C1641" w:rsidP="00AA1C8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Government of the Cook Islands</w:t>
                            </w:r>
                          </w:p>
                          <w:p w:rsidR="006C1641" w:rsidRDefault="006C1641" w:rsidP="00AA1C83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0"/>
                              </w:rPr>
                              <w:t>Phone: (682) 29 - 357 Fax: (682) 28 - 357</w:t>
                            </w:r>
                          </w:p>
                          <w:p w:rsidR="006C1641" w:rsidRDefault="006C1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64.45pt;margin-top:11.5pt;width:213.4pt;height:3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">
                <v:textbox>
                  <w:txbxContent>
                    <w:p w:rsidR="006C1641" w:rsidRDefault="006C1641" w:rsidP="00AA1C8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Government of the Cook Islands</w:t>
                      </w:r>
                    </w:p>
                    <w:p w:rsidR="006C1641" w:rsidRDefault="006C1641" w:rsidP="00AA1C83">
                      <w:pPr>
                        <w:jc w:val="center"/>
                      </w:pPr>
                      <w:r>
                        <w:rPr>
                          <w:b/>
                          <w:sz w:val="20"/>
                        </w:rPr>
                        <w:t>Phone: (682) 29 - 357 Fax: (682) 28 - 357</w:t>
                      </w:r>
                    </w:p>
                    <w:p w:rsidR="006C1641" w:rsidRDefault="006C1641"/>
                  </w:txbxContent>
                </v:textbox>
              </v:shape>
            </w:pict>
          </mc:Fallback>
        </mc:AlternateContent>
      </w:r>
    </w:p>
    <w:p w:rsidR="00E80A0C" w:rsidRDefault="00E80A0C">
      <w:pPr>
        <w:rPr>
          <w:rFonts w:ascii="Arial" w:hAnsi="Arial" w:cs="Arial"/>
          <w:sz w:val="22"/>
        </w:rPr>
      </w:pPr>
    </w:p>
    <w:p w:rsidR="00E80A0C" w:rsidRDefault="00E80A0C">
      <w:pPr>
        <w:rPr>
          <w:rFonts w:ascii="Arial" w:hAnsi="Arial" w:cs="Arial"/>
          <w:sz w:val="22"/>
        </w:rPr>
      </w:pPr>
    </w:p>
    <w:p w:rsidR="0090737E" w:rsidRDefault="0090737E" w:rsidP="0090737E">
      <w:pPr>
        <w:jc w:val="center"/>
      </w:pPr>
    </w:p>
    <w:p w:rsidR="00AA1C83" w:rsidRDefault="00AA1C83" w:rsidP="0090737E">
      <w:pPr>
        <w:jc w:val="center"/>
      </w:pPr>
    </w:p>
    <w:p w:rsidR="0090737E" w:rsidRPr="00CD615C" w:rsidRDefault="005B3F29" w:rsidP="0090737E">
      <w:pPr>
        <w:jc w:val="center"/>
        <w:rPr>
          <w:rFonts w:asciiTheme="minorHAnsi" w:hAnsiTheme="minorHAnsi" w:cstheme="minorHAnsi"/>
          <w:b/>
          <w:szCs w:val="24"/>
        </w:rPr>
      </w:pPr>
      <w:r w:rsidRPr="00CD615C">
        <w:rPr>
          <w:rFonts w:asciiTheme="minorHAnsi" w:hAnsiTheme="minorHAnsi" w:cstheme="minorHAnsi"/>
          <w:b/>
          <w:szCs w:val="24"/>
        </w:rPr>
        <w:t>POSITION</w:t>
      </w:r>
      <w:r w:rsidR="0090737E" w:rsidRPr="00CD615C">
        <w:rPr>
          <w:rFonts w:asciiTheme="minorHAnsi" w:hAnsiTheme="minorHAnsi" w:cstheme="minorHAnsi"/>
          <w:b/>
          <w:szCs w:val="24"/>
        </w:rPr>
        <w:t xml:space="preserve"> DESCRIPTION</w:t>
      </w:r>
    </w:p>
    <w:p w:rsidR="00E22A91" w:rsidRPr="00CD615C" w:rsidRDefault="00E22A91">
      <w:pPr>
        <w:rPr>
          <w:rFonts w:asciiTheme="minorHAnsi" w:hAnsiTheme="minorHAnsi" w:cstheme="minorHAnsi"/>
          <w:szCs w:val="24"/>
        </w:rPr>
      </w:pPr>
    </w:p>
    <w:tbl>
      <w:tblPr>
        <w:tblW w:w="12741" w:type="dxa"/>
        <w:tblInd w:w="1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18"/>
        <w:gridCol w:w="6722"/>
        <w:gridCol w:w="3201"/>
      </w:tblGrid>
      <w:tr w:rsidR="00D04E4F" w:rsidRPr="00CD615C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CD615C" w:rsidRDefault="005B3F29" w:rsidP="001A7555">
            <w:pPr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Position</w:t>
            </w:r>
            <w:r w:rsidR="00D04E4F" w:rsidRPr="00CD615C">
              <w:rPr>
                <w:rFonts w:asciiTheme="minorHAnsi" w:hAnsiTheme="minorHAnsi" w:cstheme="minorHAnsi"/>
                <w:b/>
                <w:szCs w:val="24"/>
              </w:rPr>
              <w:t xml:space="preserve"> Title: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CD615C" w:rsidRDefault="00CD615C" w:rsidP="00BC4E56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CD615C">
              <w:rPr>
                <w:rFonts w:asciiTheme="minorHAnsi" w:hAnsiTheme="minorHAnsi" w:cstheme="minorHAnsi"/>
                <w:color w:val="0D0D0D"/>
                <w:szCs w:val="24"/>
                <w:shd w:val="clear" w:color="auto" w:fill="FFFFFF"/>
              </w:rPr>
              <w:t>Tutor</w:t>
            </w:r>
          </w:p>
        </w:tc>
      </w:tr>
      <w:tr w:rsidR="00D04E4F" w:rsidRPr="00CD615C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CD615C" w:rsidRDefault="00B81199" w:rsidP="001A7555">
            <w:pPr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Division</w:t>
            </w:r>
            <w:r w:rsidR="008D3B8D" w:rsidRPr="00CD615C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CD615C" w:rsidRDefault="000D00A4" w:rsidP="001A7555">
            <w:pPr>
              <w:spacing w:beforeLines="60" w:before="144" w:afterLines="60" w:after="144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color w:val="0D0D0D"/>
                <w:szCs w:val="24"/>
                <w:shd w:val="clear" w:color="auto" w:fill="FFFFFF"/>
              </w:rPr>
              <w:t>Learning &amp; Educational Excellence</w:t>
            </w:r>
          </w:p>
        </w:tc>
      </w:tr>
      <w:tr w:rsidR="00D04E4F" w:rsidRPr="00CD615C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CD615C" w:rsidRDefault="00D04E4F" w:rsidP="001A7555">
            <w:pPr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Responsible To: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CD615C" w:rsidRDefault="00CD615C" w:rsidP="001A7555">
            <w:pPr>
              <w:spacing w:beforeLines="60" w:before="144" w:afterLines="60" w:after="144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color w:val="0D0D0D"/>
                <w:szCs w:val="24"/>
                <w:shd w:val="clear" w:color="auto" w:fill="FFFFFF"/>
              </w:rPr>
              <w:t>Head of School Faculty or Manager TDC</w:t>
            </w:r>
          </w:p>
        </w:tc>
      </w:tr>
      <w:tr w:rsidR="00D04E4F" w:rsidRPr="00CD615C" w:rsidTr="00547488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CD615C" w:rsidRDefault="00D04E4F" w:rsidP="001A7555">
            <w:pPr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Responsible For: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CD615C" w:rsidRDefault="00CD615C" w:rsidP="001A7555">
            <w:pPr>
              <w:spacing w:beforeLines="60" w:before="144" w:afterLines="60" w:after="144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color w:val="0D0D0D"/>
                <w:szCs w:val="24"/>
                <w:shd w:val="clear" w:color="auto" w:fill="FFFFFF"/>
              </w:rPr>
              <w:t>n/a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04E4F" w:rsidRPr="00CD615C" w:rsidRDefault="00D04E4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D04E4F" w:rsidRPr="00CD615C" w:rsidTr="00547488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CD615C" w:rsidRDefault="00D04E4F" w:rsidP="001A7555">
            <w:pPr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Job Purpose: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C3" w:rsidRPr="00CD615C" w:rsidRDefault="00CD615C" w:rsidP="008C340A">
            <w:pPr>
              <w:pStyle w:val="NoSpacing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color w:val="0D0D0D"/>
                <w:szCs w:val="24"/>
                <w:shd w:val="clear" w:color="auto" w:fill="FFFFFF"/>
              </w:rPr>
              <w:t>To provide quality and effective learning and teaching to students enrolled in a specific programme of study; including developing course and assessment materials relevant to industry in the Cook Islands ensuring.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04E4F" w:rsidRPr="00CD615C" w:rsidRDefault="00D04E4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D657FC" w:rsidRPr="00CD615C" w:rsidTr="00D657FC">
        <w:trPr>
          <w:trHeight w:val="561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FC" w:rsidRPr="00CD615C" w:rsidRDefault="00032FC7" w:rsidP="003B35A8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Job classification: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FC" w:rsidRPr="00CD615C" w:rsidRDefault="00D657FC" w:rsidP="00D657FC">
            <w:pPr>
              <w:spacing w:beforeLines="60" w:before="144" w:afterLines="60" w:after="144"/>
              <w:rPr>
                <w:rFonts w:asciiTheme="minorHAnsi" w:hAnsiTheme="minorHAnsi" w:cstheme="minorHAnsi"/>
                <w:szCs w:val="24"/>
                <w:lang w:val="en-US"/>
              </w:rPr>
            </w:pP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657FC" w:rsidRPr="00CD615C" w:rsidRDefault="00D657FC" w:rsidP="00D657FC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D04E4F" w:rsidRPr="00CD615C" w:rsidTr="00547488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CD615C" w:rsidRDefault="00D04E4F" w:rsidP="001A7555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Date: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CD615C" w:rsidRDefault="003775E9" w:rsidP="001A7555">
            <w:pPr>
              <w:spacing w:beforeLines="60" w:before="144" w:afterLines="60" w:after="144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30 June 2025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04E4F" w:rsidRPr="00CD615C" w:rsidRDefault="00D04E4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D04E4F" w:rsidRPr="00CD615C" w:rsidRDefault="00D04E4F">
      <w:pPr>
        <w:rPr>
          <w:rFonts w:asciiTheme="minorHAnsi" w:hAnsiTheme="minorHAnsi" w:cstheme="minorHAnsi"/>
          <w:szCs w:val="24"/>
        </w:rPr>
      </w:pPr>
      <w:r w:rsidRPr="00CD615C">
        <w:rPr>
          <w:rFonts w:asciiTheme="minorHAnsi" w:hAnsiTheme="minorHAnsi" w:cstheme="minorHAnsi"/>
          <w:szCs w:val="24"/>
        </w:rPr>
        <w:tab/>
      </w:r>
    </w:p>
    <w:p w:rsidR="003A5153" w:rsidRPr="00CD615C" w:rsidRDefault="003A5153">
      <w:pPr>
        <w:rPr>
          <w:rFonts w:asciiTheme="minorHAnsi" w:hAnsiTheme="minorHAnsi" w:cstheme="minorHAnsi"/>
          <w:b/>
          <w:color w:val="FFFFFF" w:themeColor="background1"/>
          <w:szCs w:val="24"/>
        </w:rPr>
      </w:pPr>
      <w:r w:rsidRPr="00CD615C">
        <w:rPr>
          <w:rFonts w:asciiTheme="minorHAnsi" w:hAnsiTheme="minorHAnsi" w:cstheme="minorHAnsi"/>
          <w:b/>
          <w:color w:val="FFFFFF" w:themeColor="background1"/>
          <w:szCs w:val="24"/>
          <w:highlight w:val="darkBlue"/>
        </w:rPr>
        <w:t>MINISTRY VISION:</w:t>
      </w:r>
    </w:p>
    <w:p w:rsidR="003A5153" w:rsidRPr="00CD615C" w:rsidRDefault="003A5153">
      <w:pPr>
        <w:rPr>
          <w:rFonts w:asciiTheme="minorHAnsi" w:hAnsiTheme="minorHAnsi" w:cstheme="minorHAnsi"/>
          <w:szCs w:val="24"/>
        </w:rPr>
      </w:pPr>
    </w:p>
    <w:p w:rsidR="008C340A" w:rsidRPr="00CD615C" w:rsidRDefault="008C340A" w:rsidP="008C340A">
      <w:pPr>
        <w:rPr>
          <w:rFonts w:asciiTheme="minorHAnsi" w:hAnsiTheme="minorHAnsi" w:cstheme="minorHAnsi"/>
          <w:szCs w:val="24"/>
        </w:rPr>
      </w:pPr>
      <w:r w:rsidRPr="00CD615C">
        <w:rPr>
          <w:rFonts w:asciiTheme="minorHAnsi" w:hAnsiTheme="minorHAnsi" w:cstheme="minorHAnsi"/>
          <w:szCs w:val="24"/>
        </w:rPr>
        <w:t>Akamatutuanga i te au karape, kite, te tu tangata e te irinakianga o te iti tangata Kuki Airani kia rauka ia ratou i taangaanga i ta ratou au tareni ki roto i to ratou oraanga.</w:t>
      </w:r>
    </w:p>
    <w:p w:rsidR="008C340A" w:rsidRPr="00CD615C" w:rsidRDefault="008C340A" w:rsidP="008C340A">
      <w:pPr>
        <w:rPr>
          <w:rFonts w:asciiTheme="minorHAnsi" w:hAnsiTheme="minorHAnsi" w:cstheme="minorHAnsi"/>
          <w:szCs w:val="24"/>
        </w:rPr>
      </w:pPr>
    </w:p>
    <w:p w:rsidR="00997F98" w:rsidRPr="00CD615C" w:rsidRDefault="008C340A" w:rsidP="008C340A">
      <w:pPr>
        <w:rPr>
          <w:rFonts w:asciiTheme="minorHAnsi" w:hAnsiTheme="minorHAnsi" w:cstheme="minorHAnsi"/>
          <w:szCs w:val="24"/>
        </w:rPr>
      </w:pPr>
      <w:r w:rsidRPr="00CD615C">
        <w:rPr>
          <w:rFonts w:asciiTheme="minorHAnsi" w:hAnsiTheme="minorHAnsi" w:cstheme="minorHAnsi"/>
          <w:szCs w:val="24"/>
        </w:rPr>
        <w:t>Building the skills, knowledge, attitudes, and values of Cook Islanders to put their capabilities to best use in all areas of their lives.</w:t>
      </w:r>
    </w:p>
    <w:p w:rsidR="008C340A" w:rsidRPr="00CD615C" w:rsidRDefault="008C340A" w:rsidP="008C340A">
      <w:pPr>
        <w:rPr>
          <w:rFonts w:asciiTheme="minorHAnsi" w:hAnsiTheme="minorHAnsi" w:cstheme="minorHAnsi"/>
          <w:b/>
          <w:color w:val="FFFFFF"/>
          <w:szCs w:val="24"/>
          <w:highlight w:val="darkBlue"/>
          <w:bdr w:val="single" w:sz="4" w:space="0" w:color="auto"/>
        </w:rPr>
      </w:pPr>
    </w:p>
    <w:p w:rsidR="00997F98" w:rsidRPr="00CD615C" w:rsidRDefault="00997F98" w:rsidP="00997F98">
      <w:pPr>
        <w:rPr>
          <w:rFonts w:asciiTheme="minorHAnsi" w:hAnsiTheme="minorHAnsi" w:cstheme="minorHAnsi"/>
          <w:b/>
          <w:color w:val="FFFFFF"/>
          <w:szCs w:val="24"/>
        </w:rPr>
      </w:pPr>
      <w:r w:rsidRPr="00CD615C">
        <w:rPr>
          <w:rFonts w:asciiTheme="minorHAnsi" w:hAnsiTheme="minorHAnsi" w:cstheme="minorHAnsi"/>
          <w:b/>
          <w:color w:val="FFFFFF"/>
          <w:szCs w:val="24"/>
          <w:highlight w:val="darkBlue"/>
          <w:bdr w:val="single" w:sz="4" w:space="0" w:color="auto"/>
        </w:rPr>
        <w:t>ORGANISATION CHART:</w:t>
      </w:r>
      <w:r w:rsidR="00B72E00" w:rsidRPr="00CD615C">
        <w:rPr>
          <w:rFonts w:asciiTheme="minorHAnsi" w:hAnsiTheme="minorHAnsi" w:cstheme="minorHAnsi"/>
          <w:noProof/>
          <w:szCs w:val="24"/>
          <w:lang w:val="en-NZ" w:eastAsia="en-NZ"/>
        </w:rPr>
        <w:t xml:space="preserve"> </w:t>
      </w:r>
    </w:p>
    <w:p w:rsidR="00D657FC" w:rsidRPr="00CD615C" w:rsidRDefault="00D657FC" w:rsidP="00D657FC">
      <w:pPr>
        <w:rPr>
          <w:rFonts w:asciiTheme="minorHAnsi" w:hAnsiTheme="minorHAnsi" w:cstheme="minorHAnsi"/>
          <w:b/>
          <w:color w:val="FFFFFF"/>
          <w:szCs w:val="24"/>
          <w:bdr w:val="single" w:sz="4" w:space="0" w:color="auto"/>
        </w:rPr>
      </w:pPr>
    </w:p>
    <w:p w:rsidR="00D657FC" w:rsidRPr="00CD615C" w:rsidRDefault="001906E1" w:rsidP="00D657FC">
      <w:pPr>
        <w:rPr>
          <w:rFonts w:asciiTheme="minorHAnsi" w:hAnsiTheme="minorHAnsi" w:cstheme="minorHAnsi"/>
          <w:b/>
          <w:color w:val="FFFFFF"/>
          <w:szCs w:val="24"/>
          <w:bdr w:val="single" w:sz="4" w:space="0" w:color="auto"/>
        </w:rPr>
      </w:pPr>
      <w:r w:rsidRPr="001906E1">
        <w:rPr>
          <w:rFonts w:asciiTheme="minorHAnsi" w:hAnsiTheme="minorHAnsi" w:cstheme="minorHAnsi"/>
          <w:b/>
          <w:noProof/>
          <w:color w:val="FFFFFF"/>
          <w:szCs w:val="24"/>
          <w:bdr w:val="single" w:sz="4" w:space="0" w:color="auto"/>
        </w:rPr>
        <w:lastRenderedPageBreak/>
        <w:drawing>
          <wp:inline distT="0" distB="0" distL="0" distR="0" wp14:anchorId="6B14971C" wp14:editId="2603B5EC">
            <wp:extent cx="5760085" cy="32626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40A" w:rsidRPr="00CD615C" w:rsidRDefault="008C340A" w:rsidP="00D657FC">
      <w:pPr>
        <w:rPr>
          <w:rFonts w:asciiTheme="minorHAnsi" w:hAnsiTheme="minorHAnsi" w:cstheme="minorHAnsi"/>
          <w:b/>
          <w:color w:val="FFFFFF"/>
          <w:szCs w:val="24"/>
          <w:bdr w:val="single" w:sz="4" w:space="0" w:color="auto"/>
        </w:rPr>
      </w:pPr>
    </w:p>
    <w:p w:rsidR="008C340A" w:rsidRPr="00CD615C" w:rsidRDefault="008C340A" w:rsidP="00D657FC">
      <w:pPr>
        <w:rPr>
          <w:rFonts w:asciiTheme="minorHAnsi" w:hAnsiTheme="minorHAnsi" w:cstheme="minorHAnsi"/>
          <w:b/>
          <w:color w:val="FFFFFF"/>
          <w:szCs w:val="24"/>
          <w:bdr w:val="single" w:sz="4" w:space="0" w:color="auto"/>
        </w:rPr>
      </w:pPr>
    </w:p>
    <w:p w:rsidR="00E91E45" w:rsidRPr="00CD615C" w:rsidRDefault="00D657FC" w:rsidP="00E91E45">
      <w:pPr>
        <w:rPr>
          <w:rFonts w:asciiTheme="minorHAnsi" w:hAnsiTheme="minorHAnsi" w:cstheme="minorHAnsi"/>
          <w:b/>
          <w:bCs/>
          <w:color w:val="FFFFFF"/>
          <w:szCs w:val="24"/>
          <w:bdr w:val="single" w:sz="4" w:space="0" w:color="auto"/>
        </w:rPr>
      </w:pPr>
      <w:r w:rsidRPr="00CD615C">
        <w:rPr>
          <w:rFonts w:asciiTheme="minorHAnsi" w:hAnsiTheme="minorHAnsi" w:cstheme="minorHAnsi"/>
          <w:b/>
          <w:bCs/>
          <w:color w:val="FFFFFF"/>
          <w:szCs w:val="24"/>
          <w:highlight w:val="darkBlue"/>
          <w:bdr w:val="single" w:sz="4" w:space="0" w:color="auto"/>
        </w:rPr>
        <w:t>KEY RESULTS AREA</w:t>
      </w:r>
      <w:r w:rsidR="00E91E45" w:rsidRPr="00CD615C">
        <w:rPr>
          <w:rFonts w:asciiTheme="minorHAnsi" w:hAnsiTheme="minorHAnsi" w:cstheme="minorHAnsi"/>
          <w:b/>
          <w:bCs/>
          <w:color w:val="FFFFFF"/>
          <w:szCs w:val="24"/>
          <w:highlight w:val="darkBlue"/>
          <w:bdr w:val="single" w:sz="4" w:space="0" w:color="auto"/>
        </w:rPr>
        <w:t>:</w:t>
      </w:r>
    </w:p>
    <w:p w:rsidR="003A5153" w:rsidRPr="00CD615C" w:rsidRDefault="003A5153" w:rsidP="00E91E45">
      <w:pPr>
        <w:pStyle w:val="BodyText3"/>
        <w:rPr>
          <w:rFonts w:asciiTheme="minorHAnsi" w:hAnsiTheme="minorHAnsi" w:cstheme="minorHAnsi"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962"/>
      </w:tblGrid>
      <w:tr w:rsidR="00CD615C" w:rsidRPr="00CD615C" w:rsidTr="006A42D7">
        <w:trPr>
          <w:trHeight w:val="428"/>
        </w:trPr>
        <w:tc>
          <w:tcPr>
            <w:tcW w:w="4820" w:type="dxa"/>
            <w:shd w:val="clear" w:color="auto" w:fill="auto"/>
          </w:tcPr>
          <w:p w:rsidR="00CD615C" w:rsidRPr="00CD615C" w:rsidRDefault="00CD615C" w:rsidP="006A42D7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Key Results Area</w:t>
            </w:r>
          </w:p>
        </w:tc>
        <w:tc>
          <w:tcPr>
            <w:tcW w:w="4962" w:type="dxa"/>
            <w:shd w:val="clear" w:color="auto" w:fill="auto"/>
          </w:tcPr>
          <w:p w:rsidR="00CD615C" w:rsidRPr="00CD615C" w:rsidRDefault="00CD615C" w:rsidP="006A42D7">
            <w:pPr>
              <w:spacing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Key Performance Indicators</w:t>
            </w:r>
          </w:p>
        </w:tc>
      </w:tr>
      <w:tr w:rsidR="00CD615C" w:rsidRPr="00CD615C" w:rsidTr="006A42D7">
        <w:trPr>
          <w:trHeight w:val="812"/>
        </w:trPr>
        <w:tc>
          <w:tcPr>
            <w:tcW w:w="4820" w:type="dxa"/>
            <w:shd w:val="clear" w:color="auto" w:fill="auto"/>
          </w:tcPr>
          <w:p w:rsidR="00CD615C" w:rsidRPr="00CD615C" w:rsidRDefault="00CD615C" w:rsidP="006A42D7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  <w:u w:val="single"/>
              </w:rPr>
              <w:t>KRA 1: Teaching Practice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6"/>
              </w:numPr>
              <w:spacing w:after="120"/>
              <w:contextualSpacing w:val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CD615C">
              <w:rPr>
                <w:rFonts w:asciiTheme="minorHAnsi" w:hAnsiTheme="minorHAnsi" w:cstheme="minorHAnsi"/>
                <w:szCs w:val="24"/>
                <w:lang w:val="en-GB"/>
              </w:rPr>
              <w:t>To plan, prepare and deliver quality programmes as prescribed by the curriculum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6"/>
              </w:numPr>
              <w:spacing w:after="120"/>
              <w:contextualSpacing w:val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CD615C">
              <w:rPr>
                <w:rFonts w:asciiTheme="minorHAnsi" w:hAnsiTheme="minorHAnsi" w:cstheme="minorHAnsi"/>
                <w:szCs w:val="24"/>
                <w:lang w:val="en-GB"/>
              </w:rPr>
              <w:t>Supply effective teaching and learning strategies to promote effective learning consistent with individual student learning needs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6"/>
              </w:numPr>
              <w:spacing w:after="120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Use assessment data to inform future planning and intervention strategies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6"/>
              </w:numPr>
              <w:spacing w:after="120"/>
              <w:contextualSpacing w:val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To provide regular and meaningful feedback on student progress and achievement.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6"/>
              </w:numPr>
              <w:spacing w:after="120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To utilise and manage all learning and teaching resources, effectively and efficiently</w:t>
            </w:r>
          </w:p>
          <w:p w:rsidR="00CD615C" w:rsidRPr="00CD615C" w:rsidRDefault="00CD615C" w:rsidP="006A42D7">
            <w:pPr>
              <w:pStyle w:val="ListParagraph"/>
              <w:spacing w:after="120"/>
              <w:ind w:left="36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CD615C" w:rsidRPr="00CD615C" w:rsidRDefault="00CD615C" w:rsidP="00CD615C">
            <w:pPr>
              <w:pStyle w:val="ListParagraph"/>
              <w:numPr>
                <w:ilvl w:val="0"/>
                <w:numId w:val="37"/>
              </w:num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Plans, prepares, implements and evaluates programs that incorporate unit and Standards Based Assessment standards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7"/>
              </w:num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A high standard of learning &amp; teaching is maintained, informed through a range of assessment practices at a level appropriate to the ability of all students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7"/>
              </w:num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Students receive tutorial support that is individualized to their learning styles.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7"/>
              </w:num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Student progress and achievement are regularly analysed and intervention strategies implemented to raise achievement levels to meet expected student and program goals – credit tracking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7"/>
              </w:num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Students receive appropriate feedback on their progress and level of achievement and are informed of areas where extra support would be beneficial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7"/>
              </w:numPr>
              <w:spacing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Students’ learning opportunities are maximised through access to appropriate and properly maintained resources</w:t>
            </w:r>
          </w:p>
        </w:tc>
      </w:tr>
      <w:tr w:rsidR="00CD615C" w:rsidRPr="00CD615C" w:rsidTr="006A42D7">
        <w:trPr>
          <w:trHeight w:val="371"/>
        </w:trPr>
        <w:tc>
          <w:tcPr>
            <w:tcW w:w="4820" w:type="dxa"/>
            <w:shd w:val="clear" w:color="auto" w:fill="auto"/>
          </w:tcPr>
          <w:p w:rsidR="00CD615C" w:rsidRPr="00CD615C" w:rsidRDefault="00CD615C" w:rsidP="00CD615C">
            <w:pPr>
              <w:spacing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  <w:u w:val="single"/>
              </w:rPr>
              <w:t>KRA 2: Quality Management Systems (Managing International Qualifications)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pacing w:val="-2"/>
                <w:szCs w:val="24"/>
              </w:rPr>
              <w:t>To v</w:t>
            </w:r>
            <w:r w:rsidRPr="00CD615C">
              <w:rPr>
                <w:rFonts w:asciiTheme="minorHAnsi" w:hAnsiTheme="minorHAnsi" w:cstheme="minorHAnsi"/>
                <w:szCs w:val="24"/>
              </w:rPr>
              <w:t>erify/moderate assessment materials in area of expertise according to service provider processes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pacing w:val="-2"/>
                <w:szCs w:val="24"/>
              </w:rPr>
              <w:lastRenderedPageBreak/>
              <w:t>To ensure the institute maintains its accreditation to offer accredited programs of learning according to scope of accreditation and relevant MOU.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0"/>
              </w:numPr>
              <w:spacing w:after="120"/>
              <w:jc w:val="both"/>
              <w:rPr>
                <w:rFonts w:asciiTheme="minorHAnsi" w:hAnsiTheme="minorHAnsi" w:cstheme="minorHAnsi"/>
                <w:szCs w:val="24"/>
                <w:u w:val="single"/>
              </w:rPr>
            </w:pPr>
            <w:r w:rsidRPr="00CD615C">
              <w:rPr>
                <w:rFonts w:asciiTheme="minorHAnsi" w:hAnsiTheme="minorHAnsi" w:cstheme="minorHAnsi"/>
                <w:spacing w:val="-2"/>
                <w:szCs w:val="24"/>
              </w:rPr>
              <w:t xml:space="preserve">To </w:t>
            </w:r>
            <w:r w:rsidRPr="00CD615C">
              <w:rPr>
                <w:rFonts w:asciiTheme="minorHAnsi" w:hAnsiTheme="minorHAnsi" w:cstheme="minorHAnsi"/>
                <w:szCs w:val="24"/>
                <w:lang w:val="en-GB"/>
              </w:rPr>
              <w:t>develop, review and implement programmes of learning and respond to feedback</w:t>
            </w:r>
          </w:p>
          <w:p w:rsidR="00CD615C" w:rsidRPr="00CD615C" w:rsidRDefault="00CD615C" w:rsidP="006A42D7">
            <w:pPr>
              <w:spacing w:after="120"/>
              <w:jc w:val="both"/>
              <w:rPr>
                <w:rFonts w:asciiTheme="minorHAnsi" w:hAnsiTheme="minorHAnsi" w:cstheme="minorHAnsi"/>
                <w:szCs w:val="24"/>
                <w:u w:val="single"/>
              </w:rPr>
            </w:pPr>
          </w:p>
          <w:p w:rsidR="00CD615C" w:rsidRPr="00CD615C" w:rsidRDefault="00CD615C" w:rsidP="006A42D7">
            <w:pPr>
              <w:spacing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</w:p>
        </w:tc>
        <w:tc>
          <w:tcPr>
            <w:tcW w:w="4962" w:type="dxa"/>
            <w:shd w:val="clear" w:color="auto" w:fill="auto"/>
          </w:tcPr>
          <w:p w:rsidR="00CD615C" w:rsidRPr="00CD615C" w:rsidRDefault="00CD615C" w:rsidP="006A42D7">
            <w:pPr>
              <w:pStyle w:val="BodyText3"/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Complies with external audit requirements and guidelines including pre, post and external moderation, Further Assessment Opportunities, records retention and reporting guidelines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lastRenderedPageBreak/>
              <w:t>Verified results entered in SMS and submitted, students receive record of learning and/or achieve qualification.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Implements outcomes of external audit reviews and requirements within given timelines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Assist new staff with meeting the requirements of service provider.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Participates in the institutes QMS committees and external audit reviews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Programs are evaluated and reviewed, coursework is developed and implemented.</w:t>
            </w:r>
          </w:p>
        </w:tc>
      </w:tr>
      <w:tr w:rsidR="00CD615C" w:rsidRPr="00CD615C" w:rsidTr="006A42D7">
        <w:trPr>
          <w:trHeight w:val="371"/>
        </w:trPr>
        <w:tc>
          <w:tcPr>
            <w:tcW w:w="4820" w:type="dxa"/>
            <w:shd w:val="clear" w:color="auto" w:fill="auto"/>
          </w:tcPr>
          <w:p w:rsidR="00CD615C" w:rsidRPr="00CD615C" w:rsidRDefault="00CD615C" w:rsidP="00CD615C">
            <w:pPr>
              <w:spacing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  <w:u w:val="single"/>
              </w:rPr>
              <w:lastRenderedPageBreak/>
              <w:t>KRA  3: Administration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1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Discharge administrative responsibilities integral to Tutors work including keeping up to date records and evidence of student achievement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1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To operate within the policy framework and legislative obligations of CITTI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1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Cs w:val="24"/>
                <w:u w:val="single"/>
                <w:lang w:val="en-NZ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To maintain good networks with the local industry</w:t>
            </w:r>
          </w:p>
        </w:tc>
        <w:tc>
          <w:tcPr>
            <w:tcW w:w="4962" w:type="dxa"/>
            <w:shd w:val="clear" w:color="auto" w:fill="auto"/>
          </w:tcPr>
          <w:p w:rsidR="00CD615C" w:rsidRPr="00CD615C" w:rsidRDefault="00CD615C" w:rsidP="006A42D7">
            <w:pPr>
              <w:pStyle w:val="BodyText3"/>
              <w:spacing w:after="120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D615C" w:rsidRPr="00CD615C" w:rsidRDefault="00CD615C" w:rsidP="00CD615C">
            <w:pPr>
              <w:pStyle w:val="BodyText3"/>
              <w:numPr>
                <w:ilvl w:val="0"/>
                <w:numId w:val="41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sz w:val="24"/>
                <w:szCs w:val="24"/>
              </w:rPr>
              <w:t>All teaching plans, assessment procedures and teaching resources are completed and up to date</w:t>
            </w:r>
          </w:p>
          <w:p w:rsidR="00CD615C" w:rsidRPr="00CD615C" w:rsidRDefault="00CD615C" w:rsidP="00CD615C">
            <w:pPr>
              <w:pStyle w:val="BodyText3"/>
              <w:numPr>
                <w:ilvl w:val="0"/>
                <w:numId w:val="41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sz w:val="24"/>
                <w:szCs w:val="24"/>
              </w:rPr>
              <w:t>The CITTI Quality Management System is upheld and all accreditation is maintained; All policy and procedures are abided by</w:t>
            </w:r>
          </w:p>
          <w:p w:rsidR="00CD615C" w:rsidRPr="00CD615C" w:rsidRDefault="00CD615C" w:rsidP="00CD615C">
            <w:pPr>
              <w:pStyle w:val="BodyText3"/>
              <w:numPr>
                <w:ilvl w:val="0"/>
                <w:numId w:val="41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sz w:val="24"/>
                <w:szCs w:val="24"/>
              </w:rPr>
              <w:t>Training is industry appropriate, industry is consulted six monthly</w:t>
            </w:r>
          </w:p>
        </w:tc>
      </w:tr>
      <w:tr w:rsidR="00CD615C" w:rsidRPr="00CD615C" w:rsidTr="006A42D7">
        <w:trPr>
          <w:trHeight w:val="371"/>
        </w:trPr>
        <w:tc>
          <w:tcPr>
            <w:tcW w:w="4820" w:type="dxa"/>
            <w:shd w:val="clear" w:color="auto" w:fill="auto"/>
          </w:tcPr>
          <w:p w:rsidR="00CD615C" w:rsidRPr="00CD615C" w:rsidRDefault="00CD615C" w:rsidP="00CD615C">
            <w:pPr>
              <w:spacing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  <w:u w:val="single"/>
              </w:rPr>
              <w:t>KRA 4: Professional Knowledge and Development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8"/>
              </w:numPr>
              <w:spacing w:after="120"/>
              <w:ind w:left="313" w:hanging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To have current knowledge of content and best practice principles and pedagogy that can be applied to the learning situation. 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8"/>
              </w:numPr>
              <w:spacing w:after="120"/>
              <w:ind w:left="313" w:hanging="313"/>
              <w:jc w:val="both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CD615C">
              <w:rPr>
                <w:rFonts w:asciiTheme="minorHAnsi" w:hAnsiTheme="minorHAnsi" w:cstheme="minorHAnsi"/>
                <w:szCs w:val="24"/>
                <w:lang w:val="en-GB"/>
              </w:rPr>
              <w:t>To be competent and to keep up to date in the subject area</w:t>
            </w:r>
          </w:p>
          <w:p w:rsidR="00CD615C" w:rsidRPr="00CD615C" w:rsidRDefault="00CD615C" w:rsidP="006A42D7">
            <w:pPr>
              <w:pStyle w:val="ListParagraph"/>
              <w:spacing w:after="120"/>
              <w:ind w:left="318"/>
              <w:jc w:val="both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</w:p>
        </w:tc>
        <w:tc>
          <w:tcPr>
            <w:tcW w:w="4962" w:type="dxa"/>
            <w:shd w:val="clear" w:color="auto" w:fill="auto"/>
          </w:tcPr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18" w:hanging="284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Keeps abreast of changes in subject area through subject associations, advisors, colleagues in other institutes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Regularly reflects on and reviews personal performance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Demonstrates a commitment to personal growth and knowledge development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Contributes to ongoing curriculum, assessment and policy review and evaluation.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If applicable, to work towards and gain an adult teaching qualification. </w:t>
            </w:r>
          </w:p>
        </w:tc>
      </w:tr>
      <w:tr w:rsidR="00CD615C" w:rsidRPr="00CD615C" w:rsidTr="006A42D7">
        <w:trPr>
          <w:trHeight w:val="371"/>
        </w:trPr>
        <w:tc>
          <w:tcPr>
            <w:tcW w:w="4820" w:type="dxa"/>
            <w:shd w:val="clear" w:color="auto" w:fill="auto"/>
          </w:tcPr>
          <w:p w:rsidR="00CD615C" w:rsidRPr="00CD615C" w:rsidRDefault="00CD615C" w:rsidP="00CD615C">
            <w:pPr>
              <w:spacing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  <w:u w:val="single"/>
              </w:rPr>
              <w:t>KRA 5: Student Management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9"/>
              </w:numPr>
              <w:spacing w:after="120"/>
              <w:ind w:left="313" w:hanging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  <w:lang w:val="en-GB"/>
              </w:rPr>
              <w:t>To initiate and manage recruitment of students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9"/>
              </w:numPr>
              <w:spacing w:after="120"/>
              <w:ind w:left="313" w:hanging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Provides a supportive, creative, stimulating and safe environment for students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9"/>
              </w:numPr>
              <w:spacing w:after="120"/>
              <w:ind w:left="313" w:hanging="31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To monitor student attendance, progress and achievement.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9"/>
              </w:numPr>
              <w:spacing w:after="120"/>
              <w:ind w:left="313" w:hanging="313"/>
              <w:jc w:val="both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To implement sound strategies in managing student behaviour effectively and within CITTI policy</w:t>
            </w:r>
          </w:p>
        </w:tc>
        <w:tc>
          <w:tcPr>
            <w:tcW w:w="4962" w:type="dxa"/>
            <w:shd w:val="clear" w:color="auto" w:fill="auto"/>
          </w:tcPr>
          <w:p w:rsidR="00CD615C" w:rsidRPr="00CD615C" w:rsidRDefault="00CD615C" w:rsidP="006A42D7">
            <w:pPr>
              <w:pStyle w:val="ListParagraph"/>
              <w:spacing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Programs commence with a full complement of students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Uses positive reinforcement to encourage desired behaviors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Effective classroom layout, displays; health and safety procedures are implemented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Responds effectively and in a timely manner to individual student needs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Communicates effectively with students, staff and parents and caregivers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Establishes and maintains clear and effective classroom routines</w:t>
            </w:r>
          </w:p>
        </w:tc>
      </w:tr>
      <w:tr w:rsidR="00CD615C" w:rsidRPr="00CD615C" w:rsidTr="006A42D7">
        <w:trPr>
          <w:trHeight w:val="371"/>
        </w:trPr>
        <w:tc>
          <w:tcPr>
            <w:tcW w:w="4820" w:type="dxa"/>
            <w:shd w:val="clear" w:color="auto" w:fill="auto"/>
          </w:tcPr>
          <w:p w:rsidR="00CD615C" w:rsidRPr="00CD615C" w:rsidRDefault="00CD615C" w:rsidP="00CD615C">
            <w:pPr>
              <w:spacing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  <w:u w:val="single"/>
              </w:rPr>
              <w:t>KRA 6: Professional Conduct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6"/>
              </w:numPr>
              <w:spacing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lastRenderedPageBreak/>
              <w:t xml:space="preserve">Demonstrate professional conduct as expected by an employee of the Cook Islands Public Service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6"/>
              </w:numPr>
              <w:spacing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Participate fully and effectively in the institutes performance management system</w:t>
            </w:r>
          </w:p>
        </w:tc>
        <w:tc>
          <w:tcPr>
            <w:tcW w:w="4962" w:type="dxa"/>
            <w:shd w:val="clear" w:color="auto" w:fill="auto"/>
          </w:tcPr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lastRenderedPageBreak/>
              <w:t>Demonstrates professional conduct at all times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lastRenderedPageBreak/>
              <w:t>Complies with the values and code of conduct of the CIPS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Complies with the requirements of the MOE performance management system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15"/>
              </w:numPr>
              <w:spacing w:after="120"/>
              <w:ind w:left="345" w:hanging="283"/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Meets all expected deadlines and reporting requirements as directed by the Senior Managers.</w:t>
            </w:r>
          </w:p>
        </w:tc>
      </w:tr>
    </w:tbl>
    <w:p w:rsidR="009F1BF0" w:rsidRPr="00CD615C" w:rsidRDefault="009F1BF0" w:rsidP="00E91E45">
      <w:pPr>
        <w:spacing w:line="120" w:lineRule="exact"/>
        <w:rPr>
          <w:rFonts w:asciiTheme="minorHAnsi" w:hAnsiTheme="minorHAnsi" w:cstheme="minorHAnsi"/>
          <w:szCs w:val="24"/>
          <w:lang w:val="en-US"/>
        </w:rPr>
      </w:pPr>
    </w:p>
    <w:p w:rsidR="009F1BF0" w:rsidRPr="00CD615C" w:rsidRDefault="009F1BF0" w:rsidP="00E91E45">
      <w:pPr>
        <w:spacing w:line="120" w:lineRule="exact"/>
        <w:rPr>
          <w:rFonts w:asciiTheme="minorHAnsi" w:hAnsiTheme="minorHAnsi" w:cstheme="minorHAnsi"/>
          <w:szCs w:val="24"/>
          <w:lang w:val="en-US"/>
        </w:rPr>
      </w:pPr>
    </w:p>
    <w:p w:rsidR="009F1BF0" w:rsidRPr="00CD615C" w:rsidRDefault="009F1BF0" w:rsidP="00E91E45">
      <w:pPr>
        <w:spacing w:line="120" w:lineRule="exact"/>
        <w:rPr>
          <w:rFonts w:asciiTheme="minorHAnsi" w:hAnsiTheme="minorHAnsi" w:cstheme="minorHAnsi"/>
          <w:szCs w:val="24"/>
          <w:lang w:val="en-US"/>
        </w:rPr>
      </w:pPr>
    </w:p>
    <w:p w:rsidR="003775E9" w:rsidRPr="00CD615C" w:rsidRDefault="003775E9" w:rsidP="00E91E45">
      <w:pPr>
        <w:spacing w:line="120" w:lineRule="exact"/>
        <w:rPr>
          <w:rFonts w:asciiTheme="minorHAnsi" w:hAnsiTheme="minorHAnsi" w:cstheme="minorHAnsi"/>
          <w:szCs w:val="24"/>
          <w:lang w:val="en-US"/>
        </w:rPr>
      </w:pPr>
    </w:p>
    <w:p w:rsidR="003775E9" w:rsidRPr="00CD615C" w:rsidRDefault="003775E9" w:rsidP="00E91E45">
      <w:pPr>
        <w:spacing w:line="120" w:lineRule="exact"/>
        <w:rPr>
          <w:rFonts w:asciiTheme="minorHAnsi" w:hAnsiTheme="minorHAnsi" w:cstheme="minorHAnsi"/>
          <w:szCs w:val="24"/>
          <w:lang w:val="en-US"/>
        </w:rPr>
      </w:pPr>
    </w:p>
    <w:p w:rsidR="00B41C56" w:rsidRPr="00CD615C" w:rsidRDefault="00B41C56" w:rsidP="00B41C56">
      <w:pPr>
        <w:tabs>
          <w:tab w:val="left" w:pos="-720"/>
        </w:tabs>
        <w:suppressAutoHyphens/>
        <w:rPr>
          <w:rFonts w:asciiTheme="minorHAnsi" w:hAnsiTheme="minorHAnsi" w:cstheme="minorHAnsi"/>
          <w:b/>
          <w:bCs/>
          <w:color w:val="FFFFFF"/>
          <w:szCs w:val="24"/>
          <w:bdr w:val="single" w:sz="4" w:space="0" w:color="auto"/>
          <w:lang w:val="en-GB"/>
        </w:rPr>
      </w:pPr>
      <w:r w:rsidRPr="00CD615C">
        <w:rPr>
          <w:rFonts w:asciiTheme="minorHAnsi" w:hAnsiTheme="minorHAnsi" w:cstheme="minorHAnsi"/>
          <w:b/>
          <w:bCs/>
          <w:color w:val="FFFFFF"/>
          <w:szCs w:val="24"/>
          <w:highlight w:val="darkBlue"/>
          <w:bdr w:val="single" w:sz="4" w:space="0" w:color="auto"/>
          <w:lang w:val="en-GB"/>
        </w:rPr>
        <w:t>WORK COMPLEXITY:</w:t>
      </w:r>
    </w:p>
    <w:p w:rsidR="00B41C56" w:rsidRPr="00CD615C" w:rsidRDefault="00B41C56" w:rsidP="00B41C56">
      <w:pPr>
        <w:pStyle w:val="BodyText"/>
        <w:rPr>
          <w:rFonts w:asciiTheme="minorHAnsi" w:hAnsiTheme="minorHAnsi" w:cstheme="minorHAnsi"/>
          <w:i/>
          <w:iCs/>
          <w:spacing w:val="0"/>
          <w:sz w:val="24"/>
          <w:szCs w:val="24"/>
          <w:lang w:val="en-AU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68"/>
        <w:gridCol w:w="9180"/>
      </w:tblGrid>
      <w:tr w:rsidR="00B41C56" w:rsidRPr="00CD615C" w:rsidTr="00F23D9D">
        <w:tc>
          <w:tcPr>
            <w:tcW w:w="9648" w:type="dxa"/>
            <w:gridSpan w:val="2"/>
          </w:tcPr>
          <w:p w:rsidR="00B41C56" w:rsidRPr="00CD615C" w:rsidRDefault="00B41C56" w:rsidP="00F23D9D">
            <w:pPr>
              <w:pStyle w:val="BodyText"/>
              <w:rPr>
                <w:rFonts w:asciiTheme="minorHAnsi" w:hAnsiTheme="minorHAnsi" w:cstheme="minorHAnsi"/>
                <w:i/>
                <w:iCs/>
                <w:spacing w:val="0"/>
                <w:sz w:val="24"/>
                <w:szCs w:val="24"/>
                <w:lang w:val="en-AU"/>
              </w:rPr>
            </w:pPr>
            <w:r w:rsidRPr="00CD615C">
              <w:rPr>
                <w:rFonts w:asciiTheme="minorHAnsi" w:hAnsiTheme="minorHAnsi" w:cstheme="minorHAnsi"/>
                <w:i/>
                <w:sz w:val="24"/>
                <w:szCs w:val="24"/>
              </w:rPr>
              <w:t>Indicate Most challenging duties typically undertaken:</w:t>
            </w:r>
          </w:p>
        </w:tc>
      </w:tr>
      <w:tr w:rsidR="00CD615C" w:rsidRPr="00CD615C" w:rsidTr="00F23D9D">
        <w:tc>
          <w:tcPr>
            <w:tcW w:w="468" w:type="dxa"/>
          </w:tcPr>
          <w:p w:rsidR="00CD615C" w:rsidRPr="00CD615C" w:rsidRDefault="00CD615C" w:rsidP="00CD615C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CD615C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1</w:t>
            </w:r>
          </w:p>
        </w:tc>
        <w:tc>
          <w:tcPr>
            <w:tcW w:w="9180" w:type="dxa"/>
          </w:tcPr>
          <w:p w:rsidR="00CD615C" w:rsidRPr="00CD615C" w:rsidRDefault="00CD615C" w:rsidP="00CD615C">
            <w:pPr>
              <w:spacing w:before="60" w:afterLines="60" w:after="144"/>
              <w:rPr>
                <w:rFonts w:asciiTheme="minorHAnsi" w:hAnsiTheme="minorHAnsi" w:cstheme="minorHAnsi"/>
                <w:bCs/>
                <w:szCs w:val="24"/>
              </w:rPr>
            </w:pPr>
            <w:r w:rsidRPr="00CD615C">
              <w:rPr>
                <w:rFonts w:asciiTheme="minorHAnsi" w:hAnsiTheme="minorHAnsi" w:cstheme="minorHAnsi"/>
                <w:bCs/>
                <w:szCs w:val="24"/>
              </w:rPr>
              <w:t>A comprehensive  knowledge and understanding  of relevant curricula and demonstrating effective pedagogical practice.</w:t>
            </w:r>
          </w:p>
        </w:tc>
      </w:tr>
      <w:tr w:rsidR="00CD615C" w:rsidRPr="00CD615C" w:rsidTr="00F23D9D">
        <w:tc>
          <w:tcPr>
            <w:tcW w:w="468" w:type="dxa"/>
          </w:tcPr>
          <w:p w:rsidR="00CD615C" w:rsidRPr="00CD615C" w:rsidRDefault="00CD615C" w:rsidP="00CD615C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CD615C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2</w:t>
            </w:r>
          </w:p>
        </w:tc>
        <w:tc>
          <w:tcPr>
            <w:tcW w:w="9180" w:type="dxa"/>
          </w:tcPr>
          <w:p w:rsidR="00CD615C" w:rsidRPr="00CD615C" w:rsidRDefault="00CD615C" w:rsidP="00CD615C">
            <w:pPr>
              <w:spacing w:before="60" w:afterLines="60" w:after="144"/>
              <w:rPr>
                <w:rFonts w:asciiTheme="minorHAnsi" w:hAnsiTheme="minorHAnsi" w:cstheme="minorHAnsi"/>
                <w:bCs/>
                <w:szCs w:val="24"/>
              </w:rPr>
            </w:pPr>
            <w:r w:rsidRPr="00CD615C">
              <w:rPr>
                <w:rFonts w:asciiTheme="minorHAnsi" w:hAnsiTheme="minorHAnsi" w:cstheme="minorHAnsi"/>
                <w:bCs/>
                <w:szCs w:val="24"/>
              </w:rPr>
              <w:t>Self-reflection to inform planning and alternative delivery approaches and methodologies.</w:t>
            </w:r>
          </w:p>
        </w:tc>
      </w:tr>
      <w:tr w:rsidR="00CD615C" w:rsidRPr="00CD615C" w:rsidTr="00F23D9D">
        <w:tc>
          <w:tcPr>
            <w:tcW w:w="468" w:type="dxa"/>
          </w:tcPr>
          <w:p w:rsidR="00CD615C" w:rsidRPr="00CD615C" w:rsidRDefault="00CD615C" w:rsidP="00CD615C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CD615C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3</w:t>
            </w:r>
          </w:p>
        </w:tc>
        <w:tc>
          <w:tcPr>
            <w:tcW w:w="9180" w:type="dxa"/>
          </w:tcPr>
          <w:p w:rsidR="00CD615C" w:rsidRPr="00CD615C" w:rsidRDefault="00CD615C" w:rsidP="00CD615C">
            <w:pPr>
              <w:spacing w:before="60" w:afterLines="60" w:after="144"/>
              <w:rPr>
                <w:rFonts w:asciiTheme="minorHAnsi" w:hAnsiTheme="minorHAnsi" w:cstheme="minorHAnsi"/>
                <w:bCs/>
                <w:szCs w:val="24"/>
              </w:rPr>
            </w:pPr>
            <w:r w:rsidRPr="00CD615C">
              <w:rPr>
                <w:rFonts w:asciiTheme="minorHAnsi" w:hAnsiTheme="minorHAnsi" w:cstheme="minorHAnsi"/>
                <w:bCs/>
                <w:szCs w:val="24"/>
              </w:rPr>
              <w:t>Establishing and organising programme of courses  including learning plans, course content and  assessments.</w:t>
            </w:r>
          </w:p>
        </w:tc>
      </w:tr>
      <w:tr w:rsidR="00CD615C" w:rsidRPr="00CD615C" w:rsidTr="00F23D9D">
        <w:tc>
          <w:tcPr>
            <w:tcW w:w="468" w:type="dxa"/>
          </w:tcPr>
          <w:p w:rsidR="00CD615C" w:rsidRPr="00CD615C" w:rsidRDefault="00CD615C" w:rsidP="00CD615C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CD615C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4</w:t>
            </w:r>
          </w:p>
        </w:tc>
        <w:tc>
          <w:tcPr>
            <w:tcW w:w="9180" w:type="dxa"/>
          </w:tcPr>
          <w:p w:rsidR="00CD615C" w:rsidRPr="00CD615C" w:rsidRDefault="00CD615C" w:rsidP="00CD615C">
            <w:pPr>
              <w:spacing w:before="60" w:afterLines="60" w:after="144"/>
              <w:rPr>
                <w:rFonts w:asciiTheme="minorHAnsi" w:hAnsiTheme="minorHAnsi" w:cstheme="minorHAnsi"/>
                <w:bCs/>
                <w:szCs w:val="24"/>
              </w:rPr>
            </w:pPr>
            <w:r w:rsidRPr="00CD615C">
              <w:rPr>
                <w:rFonts w:asciiTheme="minorHAnsi" w:hAnsiTheme="minorHAnsi" w:cstheme="minorHAnsi"/>
                <w:bCs/>
                <w:szCs w:val="24"/>
              </w:rPr>
              <w:t>Ensuring diverse needs of learners are met; recruiting students and maintaining enrolment numbers.</w:t>
            </w:r>
          </w:p>
        </w:tc>
      </w:tr>
      <w:tr w:rsidR="00CD615C" w:rsidRPr="00CD615C" w:rsidTr="00F23D9D">
        <w:tc>
          <w:tcPr>
            <w:tcW w:w="468" w:type="dxa"/>
          </w:tcPr>
          <w:p w:rsidR="00CD615C" w:rsidRPr="00CD615C" w:rsidRDefault="00CD615C" w:rsidP="00CD615C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CD615C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5</w:t>
            </w:r>
          </w:p>
        </w:tc>
        <w:tc>
          <w:tcPr>
            <w:tcW w:w="9180" w:type="dxa"/>
          </w:tcPr>
          <w:p w:rsidR="00CD615C" w:rsidRPr="00CD615C" w:rsidRDefault="00CD615C" w:rsidP="00CD615C">
            <w:pPr>
              <w:spacing w:before="60" w:afterLines="60" w:after="144"/>
              <w:rPr>
                <w:rFonts w:asciiTheme="minorHAnsi" w:hAnsiTheme="minorHAnsi" w:cstheme="minorHAnsi"/>
                <w:bCs/>
                <w:szCs w:val="24"/>
              </w:rPr>
            </w:pPr>
            <w:r w:rsidRPr="00CD615C">
              <w:rPr>
                <w:rFonts w:asciiTheme="minorHAnsi" w:hAnsiTheme="minorHAnsi" w:cstheme="minorHAnsi"/>
                <w:iCs/>
                <w:szCs w:val="24"/>
              </w:rPr>
              <w:t>Demonstrate planning skills that provide connections to prior learning and experiences, and display competency in evaluation for future planning.</w:t>
            </w:r>
          </w:p>
        </w:tc>
      </w:tr>
      <w:tr w:rsidR="00CD615C" w:rsidRPr="00CD615C" w:rsidTr="00F23D9D">
        <w:tc>
          <w:tcPr>
            <w:tcW w:w="468" w:type="dxa"/>
          </w:tcPr>
          <w:p w:rsidR="00CD615C" w:rsidRPr="00CD615C" w:rsidRDefault="00CD615C" w:rsidP="00CD615C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CD615C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6</w:t>
            </w:r>
          </w:p>
        </w:tc>
        <w:tc>
          <w:tcPr>
            <w:tcW w:w="9180" w:type="dxa"/>
          </w:tcPr>
          <w:p w:rsidR="00CD615C" w:rsidRPr="00CD615C" w:rsidRDefault="00CD615C" w:rsidP="00CD615C">
            <w:pPr>
              <w:spacing w:before="60" w:afterLines="60" w:after="144"/>
              <w:rPr>
                <w:rFonts w:asciiTheme="minorHAnsi" w:hAnsiTheme="minorHAnsi" w:cstheme="minorHAnsi"/>
                <w:bCs/>
                <w:szCs w:val="24"/>
              </w:rPr>
            </w:pPr>
            <w:r w:rsidRPr="00CD615C">
              <w:rPr>
                <w:rFonts w:asciiTheme="minorHAnsi" w:hAnsiTheme="minorHAnsi" w:cstheme="minorHAnsi"/>
                <w:bCs/>
                <w:szCs w:val="24"/>
              </w:rPr>
              <w:t>Managing relationships with industry, employers, community groups and relevant government agencies.</w:t>
            </w:r>
          </w:p>
        </w:tc>
      </w:tr>
      <w:tr w:rsidR="00CD615C" w:rsidRPr="00CD615C" w:rsidTr="00F23D9D">
        <w:tc>
          <w:tcPr>
            <w:tcW w:w="468" w:type="dxa"/>
          </w:tcPr>
          <w:p w:rsidR="00CD615C" w:rsidRPr="00CD615C" w:rsidRDefault="00CD615C" w:rsidP="00CD615C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CD615C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7</w:t>
            </w:r>
          </w:p>
        </w:tc>
        <w:tc>
          <w:tcPr>
            <w:tcW w:w="9180" w:type="dxa"/>
          </w:tcPr>
          <w:p w:rsidR="00CD615C" w:rsidRPr="00CD615C" w:rsidRDefault="00CD615C" w:rsidP="00CD615C">
            <w:pPr>
              <w:spacing w:before="60" w:afterLines="60" w:after="144"/>
              <w:rPr>
                <w:rFonts w:asciiTheme="minorHAnsi" w:hAnsiTheme="minorHAnsi" w:cstheme="minorHAnsi"/>
                <w:bCs/>
                <w:szCs w:val="24"/>
              </w:rPr>
            </w:pPr>
            <w:r w:rsidRPr="00CD615C">
              <w:rPr>
                <w:rFonts w:asciiTheme="minorHAnsi" w:hAnsiTheme="minorHAnsi" w:cstheme="minorHAnsi"/>
                <w:bCs/>
                <w:szCs w:val="24"/>
              </w:rPr>
              <w:t>Ability to contextualise students’ learning to their own environment to give it relevance and enhance student understanding.</w:t>
            </w:r>
          </w:p>
        </w:tc>
      </w:tr>
      <w:tr w:rsidR="00CD615C" w:rsidRPr="00CD615C" w:rsidTr="00F23D9D">
        <w:tc>
          <w:tcPr>
            <w:tcW w:w="468" w:type="dxa"/>
          </w:tcPr>
          <w:p w:rsidR="00CD615C" w:rsidRPr="00CD615C" w:rsidRDefault="00CD615C" w:rsidP="00CD615C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CD615C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8</w:t>
            </w:r>
          </w:p>
        </w:tc>
        <w:tc>
          <w:tcPr>
            <w:tcW w:w="9180" w:type="dxa"/>
          </w:tcPr>
          <w:p w:rsidR="00CD615C" w:rsidRPr="00CD615C" w:rsidRDefault="00CD615C" w:rsidP="00CD615C">
            <w:pPr>
              <w:spacing w:before="60" w:afterLines="60" w:after="144"/>
              <w:rPr>
                <w:rFonts w:asciiTheme="minorHAnsi" w:hAnsiTheme="minorHAnsi" w:cstheme="minorHAnsi"/>
                <w:bCs/>
                <w:szCs w:val="24"/>
              </w:rPr>
            </w:pPr>
            <w:r w:rsidRPr="00CD615C">
              <w:rPr>
                <w:rFonts w:asciiTheme="minorHAnsi" w:hAnsiTheme="minorHAnsi" w:cstheme="minorHAnsi"/>
                <w:bCs/>
                <w:szCs w:val="24"/>
              </w:rPr>
              <w:t xml:space="preserve">Able to use a range of </w:t>
            </w:r>
            <w:r w:rsidRPr="00CD615C">
              <w:rPr>
                <w:rFonts w:asciiTheme="minorHAnsi" w:hAnsiTheme="minorHAnsi" w:cstheme="minorHAnsi"/>
                <w:iCs/>
                <w:szCs w:val="24"/>
              </w:rPr>
              <w:t>assessment</w:t>
            </w:r>
            <w:r w:rsidRPr="00CD615C">
              <w:rPr>
                <w:rFonts w:asciiTheme="minorHAnsi" w:hAnsiTheme="minorHAnsi" w:cstheme="minorHAnsi"/>
                <w:bCs/>
                <w:szCs w:val="24"/>
              </w:rPr>
              <w:t xml:space="preserve"> methods (eg norm referenced, standards based etc)  for diagnostic, formative and summative evaluation of student achievement to inform interventions which will improve student outcomes.</w:t>
            </w:r>
          </w:p>
        </w:tc>
      </w:tr>
      <w:tr w:rsidR="00CD615C" w:rsidRPr="00CD615C" w:rsidTr="00F23D9D">
        <w:tc>
          <w:tcPr>
            <w:tcW w:w="468" w:type="dxa"/>
          </w:tcPr>
          <w:p w:rsidR="00CD615C" w:rsidRPr="00CD615C" w:rsidRDefault="00CD615C" w:rsidP="00CD615C">
            <w:pPr>
              <w:pStyle w:val="BodyText"/>
              <w:jc w:val="center"/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</w:pPr>
            <w:r w:rsidRPr="00CD615C">
              <w:rPr>
                <w:rFonts w:asciiTheme="minorHAnsi" w:hAnsiTheme="minorHAnsi" w:cstheme="minorHAnsi"/>
                <w:iCs/>
                <w:spacing w:val="0"/>
                <w:sz w:val="24"/>
                <w:szCs w:val="24"/>
                <w:lang w:val="en-AU"/>
              </w:rPr>
              <w:t>9</w:t>
            </w:r>
          </w:p>
        </w:tc>
        <w:tc>
          <w:tcPr>
            <w:tcW w:w="9180" w:type="dxa"/>
          </w:tcPr>
          <w:p w:rsidR="00CD615C" w:rsidRPr="00CD615C" w:rsidRDefault="00CD615C" w:rsidP="00CD615C">
            <w:pPr>
              <w:spacing w:before="60" w:afterLines="60" w:after="144"/>
              <w:rPr>
                <w:rFonts w:asciiTheme="minorHAnsi" w:hAnsiTheme="minorHAnsi" w:cstheme="minorHAnsi"/>
                <w:bCs/>
                <w:szCs w:val="24"/>
              </w:rPr>
            </w:pPr>
            <w:r w:rsidRPr="00CD615C">
              <w:rPr>
                <w:rFonts w:asciiTheme="minorHAnsi" w:hAnsiTheme="minorHAnsi" w:cstheme="minorHAnsi"/>
                <w:bCs/>
                <w:szCs w:val="24"/>
              </w:rPr>
              <w:t xml:space="preserve">Comply with moderation and assessment requirements accrediting bodies and the service providers. </w:t>
            </w:r>
          </w:p>
        </w:tc>
      </w:tr>
    </w:tbl>
    <w:p w:rsidR="00FA5D07" w:rsidRPr="00CD615C" w:rsidRDefault="00FA5D07" w:rsidP="00E91E45">
      <w:pPr>
        <w:ind w:left="633"/>
        <w:rPr>
          <w:rFonts w:asciiTheme="minorHAnsi" w:hAnsiTheme="minorHAnsi" w:cstheme="minorHAnsi"/>
          <w:szCs w:val="24"/>
        </w:rPr>
      </w:pPr>
    </w:p>
    <w:p w:rsidR="00B41C56" w:rsidRPr="00CD615C" w:rsidRDefault="00B41C56" w:rsidP="00B41C56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spacing w:val="-3"/>
          <w:szCs w:val="24"/>
          <w:lang w:val="en-GB"/>
        </w:rPr>
      </w:pPr>
      <w:r w:rsidRPr="00CD615C">
        <w:rPr>
          <w:rFonts w:asciiTheme="minorHAnsi" w:hAnsiTheme="minorHAnsi" w:cstheme="minorHAnsi"/>
          <w:b/>
          <w:color w:val="FFFFFF"/>
          <w:spacing w:val="-3"/>
          <w:szCs w:val="24"/>
          <w:highlight w:val="darkBlue"/>
          <w:lang w:val="en-GB"/>
        </w:rPr>
        <w:t>AUTHORITY:</w:t>
      </w:r>
      <w:r w:rsidRPr="00CD615C">
        <w:rPr>
          <w:rFonts w:asciiTheme="minorHAnsi" w:hAnsiTheme="minorHAnsi" w:cstheme="minorHAnsi"/>
          <w:b/>
          <w:spacing w:val="-3"/>
          <w:szCs w:val="24"/>
          <w:lang w:val="en-GB"/>
        </w:rPr>
        <w:t xml:space="preserve"> </w:t>
      </w:r>
    </w:p>
    <w:p w:rsidR="00B41C56" w:rsidRPr="00CD615C" w:rsidRDefault="00B41C56" w:rsidP="00B41C56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pacing w:val="-3"/>
          <w:szCs w:val="24"/>
          <w:lang w:val="en-GB"/>
        </w:rPr>
      </w:pPr>
      <w:r w:rsidRPr="00CD615C">
        <w:rPr>
          <w:rFonts w:asciiTheme="minorHAnsi" w:hAnsiTheme="minorHAnsi" w:cstheme="minorHAnsi"/>
          <w:spacing w:val="-3"/>
          <w:szCs w:val="24"/>
          <w:lang w:val="en-GB"/>
        </w:rPr>
        <w:t>Authority levels expressed in terms of routine expenditure, granting loans, and recruiting and dismissing staff. (</w:t>
      </w:r>
      <w:r w:rsidRPr="00CD615C">
        <w:rPr>
          <w:rFonts w:asciiTheme="minorHAnsi" w:hAnsiTheme="minorHAnsi" w:cstheme="minorHAnsi"/>
          <w:i/>
          <w:spacing w:val="-3"/>
          <w:szCs w:val="24"/>
          <w:lang w:val="en-GB"/>
        </w:rPr>
        <w:t>Explain the authority if any</w:t>
      </w:r>
      <w:r w:rsidRPr="00CD615C">
        <w:rPr>
          <w:rFonts w:asciiTheme="minorHAnsi" w:hAnsiTheme="minorHAnsi" w:cstheme="minorHAnsi"/>
          <w:spacing w:val="-3"/>
          <w:szCs w:val="24"/>
          <w:lang w:val="en-GB"/>
        </w:rPr>
        <w:t xml:space="preserve">) </w:t>
      </w:r>
    </w:p>
    <w:p w:rsidR="004A6E38" w:rsidRPr="00CD615C" w:rsidRDefault="004A6E38" w:rsidP="00B41C56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pacing w:val="-3"/>
          <w:szCs w:val="24"/>
          <w:lang w:val="en-GB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503"/>
      </w:tblGrid>
      <w:tr w:rsidR="00B41C56" w:rsidRPr="00CD615C" w:rsidTr="00A73B54">
        <w:trPr>
          <w:trHeight w:val="415"/>
        </w:trPr>
        <w:tc>
          <w:tcPr>
            <w:tcW w:w="1980" w:type="dxa"/>
          </w:tcPr>
          <w:p w:rsidR="00B41C56" w:rsidRPr="00CD615C" w:rsidRDefault="00B41C56" w:rsidP="00F23D9D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</w:pPr>
            <w:r w:rsidRPr="00CD615C"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  <w:t>Financial</w:t>
            </w:r>
          </w:p>
        </w:tc>
        <w:tc>
          <w:tcPr>
            <w:tcW w:w="7503" w:type="dxa"/>
          </w:tcPr>
          <w:p w:rsidR="00B41C56" w:rsidRPr="00CD615C" w:rsidRDefault="003775E9" w:rsidP="00016D36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Nil</w:t>
            </w:r>
          </w:p>
        </w:tc>
      </w:tr>
      <w:tr w:rsidR="00B41C56" w:rsidRPr="00CD615C" w:rsidTr="00A73B54">
        <w:trPr>
          <w:trHeight w:val="399"/>
        </w:trPr>
        <w:tc>
          <w:tcPr>
            <w:tcW w:w="1980" w:type="dxa"/>
          </w:tcPr>
          <w:p w:rsidR="00B41C56" w:rsidRPr="00CD615C" w:rsidRDefault="00B41C56" w:rsidP="00F23D9D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</w:pPr>
            <w:r w:rsidRPr="00CD615C"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  <w:t>Staff</w:t>
            </w:r>
          </w:p>
        </w:tc>
        <w:tc>
          <w:tcPr>
            <w:tcW w:w="7503" w:type="dxa"/>
          </w:tcPr>
          <w:p w:rsidR="00B41C56" w:rsidRPr="00CD615C" w:rsidRDefault="00CD615C" w:rsidP="00A73B54">
            <w:pPr>
              <w:tabs>
                <w:tab w:val="left" w:pos="-720"/>
                <w:tab w:val="num" w:pos="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n-GB"/>
              </w:rPr>
            </w:pPr>
            <w:r w:rsidRPr="00CD615C">
              <w:rPr>
                <w:rFonts w:asciiTheme="minorHAnsi" w:hAnsiTheme="minorHAnsi" w:cstheme="minorHAnsi"/>
                <w:spacing w:val="-3"/>
                <w:szCs w:val="24"/>
                <w:lang w:val="en-GB"/>
              </w:rPr>
              <w:t xml:space="preserve">Nil (Tutors in technical subjects may supervise the work of technicians assisting in work-shops, kitchens and job sites.  Senior tutors may supervise and support beginning tutors &amp; other tutors requiring up skilling to ensure they meet the standards required by accrediting bodies)   </w:t>
            </w:r>
          </w:p>
        </w:tc>
      </w:tr>
      <w:tr w:rsidR="00B41C56" w:rsidRPr="00CD615C" w:rsidTr="00A73B54">
        <w:trPr>
          <w:trHeight w:val="415"/>
        </w:trPr>
        <w:tc>
          <w:tcPr>
            <w:tcW w:w="1980" w:type="dxa"/>
          </w:tcPr>
          <w:p w:rsidR="00B41C56" w:rsidRPr="00CD615C" w:rsidRDefault="00B41C56" w:rsidP="00F23D9D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</w:pPr>
            <w:r w:rsidRPr="00CD615C"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  <w:t>Contractual</w:t>
            </w:r>
          </w:p>
        </w:tc>
        <w:tc>
          <w:tcPr>
            <w:tcW w:w="7503" w:type="dxa"/>
          </w:tcPr>
          <w:p w:rsidR="00B41C56" w:rsidRPr="00CD615C" w:rsidRDefault="003775E9" w:rsidP="003775E9">
            <w:pPr>
              <w:jc w:val="both"/>
              <w:rPr>
                <w:rFonts w:asciiTheme="minorHAnsi" w:hAnsiTheme="minorHAnsi" w:cstheme="minorHAnsi"/>
                <w:b/>
                <w:spacing w:val="-3"/>
                <w:szCs w:val="24"/>
                <w:lang w:val="en-GB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Nil</w:t>
            </w:r>
          </w:p>
        </w:tc>
      </w:tr>
    </w:tbl>
    <w:p w:rsidR="00B41C56" w:rsidRPr="00CD615C" w:rsidRDefault="00B41C56" w:rsidP="00E91E45">
      <w:pPr>
        <w:ind w:left="633"/>
        <w:rPr>
          <w:rFonts w:asciiTheme="minorHAnsi" w:hAnsiTheme="minorHAnsi" w:cstheme="minorHAnsi"/>
          <w:szCs w:val="24"/>
        </w:rPr>
      </w:pPr>
    </w:p>
    <w:p w:rsidR="00663825" w:rsidRPr="00CD615C" w:rsidRDefault="00663825">
      <w:pPr>
        <w:rPr>
          <w:rFonts w:asciiTheme="minorHAnsi" w:hAnsiTheme="minorHAnsi" w:cstheme="minorHAnsi"/>
          <w:b/>
          <w:bCs/>
          <w:color w:val="FFFFFF"/>
          <w:szCs w:val="24"/>
          <w:bdr w:val="single" w:sz="4" w:space="0" w:color="auto"/>
        </w:rPr>
      </w:pPr>
      <w:r w:rsidRPr="00CD615C">
        <w:rPr>
          <w:rFonts w:asciiTheme="minorHAnsi" w:hAnsiTheme="minorHAnsi" w:cstheme="minorHAnsi"/>
          <w:b/>
          <w:bCs/>
          <w:color w:val="FFFFFF"/>
          <w:szCs w:val="24"/>
          <w:highlight w:val="darkBlue"/>
          <w:bdr w:val="single" w:sz="4" w:space="0" w:color="auto"/>
        </w:rPr>
        <w:t>FUNCTIONAL RELATIONSHIPS:</w:t>
      </w:r>
      <w:r w:rsidR="008C4836" w:rsidRPr="00CD615C">
        <w:rPr>
          <w:rFonts w:asciiTheme="minorHAnsi" w:hAnsiTheme="minorHAnsi" w:cstheme="minorHAnsi"/>
          <w:b/>
          <w:bCs/>
          <w:color w:val="FFFFFF"/>
          <w:szCs w:val="24"/>
          <w:bdr w:val="single" w:sz="4" w:space="0" w:color="auto"/>
        </w:rPr>
        <w:t xml:space="preserve"> </w:t>
      </w:r>
    </w:p>
    <w:p w:rsidR="008C4836" w:rsidRPr="00CD615C" w:rsidRDefault="000325F0">
      <w:pPr>
        <w:rPr>
          <w:rFonts w:asciiTheme="minorHAnsi" w:hAnsiTheme="minorHAnsi" w:cstheme="minorHAnsi"/>
          <w:i/>
          <w:szCs w:val="24"/>
        </w:rPr>
      </w:pPr>
      <w:r w:rsidRPr="00CD615C">
        <w:rPr>
          <w:rFonts w:asciiTheme="minorHAnsi" w:hAnsiTheme="minorHAnsi" w:cstheme="minorHAnsi"/>
          <w:szCs w:val="24"/>
        </w:rPr>
        <w:lastRenderedPageBreak/>
        <w:t>The requirement for human relations skills in dealing with other personnel and external contacts.</w:t>
      </w:r>
      <w:r w:rsidRPr="00CD615C">
        <w:rPr>
          <w:rFonts w:asciiTheme="minorHAnsi" w:hAnsiTheme="minorHAnsi" w:cstheme="minorHAnsi"/>
          <w:i/>
          <w:szCs w:val="24"/>
        </w:rPr>
        <w:t xml:space="preserve"> (</w:t>
      </w:r>
      <w:r w:rsidR="008C4836" w:rsidRPr="00CD615C">
        <w:rPr>
          <w:rFonts w:asciiTheme="minorHAnsi" w:hAnsiTheme="minorHAnsi" w:cstheme="minorHAnsi"/>
          <w:i/>
          <w:szCs w:val="24"/>
        </w:rPr>
        <w:t>List the external and internal types of functional relationships)</w:t>
      </w:r>
    </w:p>
    <w:p w:rsidR="00D04E4F" w:rsidRPr="00CD615C" w:rsidRDefault="00D04E4F">
      <w:pPr>
        <w:rPr>
          <w:rFonts w:asciiTheme="minorHAnsi" w:hAnsiTheme="minorHAnsi" w:cstheme="minorHAnsi"/>
          <w:szCs w:val="24"/>
        </w:rPr>
      </w:pPr>
      <w:r w:rsidRPr="00CD615C">
        <w:rPr>
          <w:rFonts w:asciiTheme="minorHAnsi" w:hAnsiTheme="minorHAnsi" w:cstheme="minorHAnsi"/>
          <w:szCs w:val="24"/>
        </w:rPr>
        <w:tab/>
      </w:r>
    </w:p>
    <w:tbl>
      <w:tblPr>
        <w:tblW w:w="987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18"/>
        <w:gridCol w:w="2518"/>
        <w:gridCol w:w="2472"/>
        <w:gridCol w:w="2365"/>
      </w:tblGrid>
      <w:tr w:rsidR="00B17419" w:rsidRPr="00CD615C" w:rsidTr="00AF0128">
        <w:trPr>
          <w:trHeight w:val="4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CD615C" w:rsidRDefault="00B17419" w:rsidP="00B17419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sz w:val="24"/>
                <w:szCs w:val="24"/>
              </w:rPr>
              <w:t>Internal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CD615C" w:rsidRDefault="00B17419" w:rsidP="00B17419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sz w:val="24"/>
                <w:szCs w:val="24"/>
              </w:rPr>
              <w:t>Nature of Contact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CD615C" w:rsidRDefault="00B17419" w:rsidP="00B17419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sz w:val="24"/>
                <w:szCs w:val="24"/>
              </w:rPr>
              <w:t>External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CD615C" w:rsidRDefault="00B17419" w:rsidP="00B17419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sz w:val="24"/>
                <w:szCs w:val="24"/>
              </w:rPr>
              <w:t>Nature of Contact</w:t>
            </w:r>
          </w:p>
        </w:tc>
      </w:tr>
      <w:tr w:rsidR="00CD615C" w:rsidRPr="00CD615C" w:rsidTr="00AF0128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Senior Management Team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Institute operations and management, compliance, reporting,  attendance, leave, student management, area of responsibility, other matters as required (</w:t>
            </w:r>
            <w:r w:rsidRPr="00CD615C">
              <w:rPr>
                <w:rFonts w:asciiTheme="minorHAnsi" w:hAnsiTheme="minorHAnsi" w:cstheme="minorHAnsi"/>
                <w:i w:val="0"/>
                <w:sz w:val="24"/>
                <w:szCs w:val="24"/>
              </w:rPr>
              <w:t>Light</w:t>
            </w: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Community Services, government agencies, NGOs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 xml:space="preserve">Resource provision, learning enhancement opportunities, health &amp; safety and other matters as required </w:t>
            </w:r>
          </w:p>
          <w:p w:rsidR="00CD615C" w:rsidRPr="00CD615C" w:rsidRDefault="00CD615C" w:rsidP="00CD615C">
            <w:pPr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(</w:t>
            </w:r>
            <w:r w:rsidRPr="00CD615C">
              <w:rPr>
                <w:rFonts w:asciiTheme="minorHAnsi" w:hAnsiTheme="minorHAnsi" w:cstheme="minorHAnsi"/>
                <w:b/>
                <w:szCs w:val="24"/>
              </w:rPr>
              <w:t>Routine</w:t>
            </w:r>
            <w:r w:rsidRPr="00CD615C">
              <w:rPr>
                <w:rFonts w:asciiTheme="minorHAnsi" w:hAnsiTheme="minorHAnsi" w:cstheme="minorHAnsi"/>
                <w:szCs w:val="24"/>
              </w:rPr>
              <w:t>)</w:t>
            </w:r>
          </w:p>
        </w:tc>
      </w:tr>
      <w:tr w:rsidR="00CD615C" w:rsidRPr="00CD615C" w:rsidTr="00AF0128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Other institute staff including support staff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Provision of administration, collegial and professional support, planning, student progress &amp; achievement, pastoral care, other relevant matters</w:t>
            </w:r>
          </w:p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(</w:t>
            </w:r>
            <w:r w:rsidRPr="00CD615C">
              <w:rPr>
                <w:rFonts w:asciiTheme="minorHAnsi" w:hAnsiTheme="minorHAnsi" w:cstheme="minorHAnsi"/>
                <w:i w:val="0"/>
                <w:sz w:val="24"/>
                <w:szCs w:val="24"/>
              </w:rPr>
              <w:t>Medium</w:t>
            </w: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Industry and Employers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Training programs, student placements, administration specific to the curriculum area, and other matters as required.</w:t>
            </w:r>
          </w:p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 xml:space="preserve"> (</w:t>
            </w:r>
            <w:r w:rsidRPr="00CD615C">
              <w:rPr>
                <w:rFonts w:asciiTheme="minorHAnsi" w:hAnsiTheme="minorHAnsi" w:cstheme="minorHAnsi"/>
                <w:i w:val="0"/>
                <w:sz w:val="24"/>
                <w:szCs w:val="24"/>
              </w:rPr>
              <w:t>Routine</w:t>
            </w: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)</w:t>
            </w:r>
          </w:p>
          <w:p w:rsidR="00CD615C" w:rsidRPr="00CD615C" w:rsidRDefault="00CD615C" w:rsidP="00CD615C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D615C" w:rsidRPr="00CD615C" w:rsidTr="00AF0128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Students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 xml:space="preserve">Learning and Teaching, pastoral care, other relevant matters </w:t>
            </w:r>
          </w:p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(</w:t>
            </w:r>
            <w:r w:rsidRPr="00CD615C">
              <w:rPr>
                <w:rFonts w:asciiTheme="minorHAnsi" w:hAnsiTheme="minorHAnsi" w:cstheme="minorHAnsi"/>
                <w:i w:val="0"/>
                <w:sz w:val="24"/>
                <w:szCs w:val="24"/>
              </w:rPr>
              <w:t>Heavy</w:t>
            </w: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External Tertiary Providers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Subject specific resources, assessment support and current initiatives</w:t>
            </w:r>
          </w:p>
          <w:p w:rsidR="00CD615C" w:rsidRPr="00CD615C" w:rsidRDefault="00CD615C" w:rsidP="00CD615C">
            <w:pPr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(Routine)</w:t>
            </w:r>
          </w:p>
        </w:tc>
      </w:tr>
      <w:tr w:rsidR="00CD615C" w:rsidRPr="00CD615C" w:rsidTr="00AF0128">
        <w:trPr>
          <w:trHeight w:val="3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Ministry of Education central administration office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 xml:space="preserve">Employment matters including payroll, leave, professional development, performance, competency, and curriculum support and other matters as required. </w:t>
            </w:r>
            <w:r w:rsidRPr="00CD615C">
              <w:rPr>
                <w:rFonts w:asciiTheme="minorHAnsi" w:hAnsiTheme="minorHAnsi" w:cstheme="minorHAnsi"/>
                <w:i w:val="0"/>
                <w:sz w:val="24"/>
                <w:szCs w:val="24"/>
              </w:rPr>
              <w:t>(Medium)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 xml:space="preserve">Accrediting and  standard setting bodies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 xml:space="preserve">Policy and processes, subject specific support, reporting and other matters </w:t>
            </w:r>
          </w:p>
          <w:p w:rsidR="00CD615C" w:rsidRPr="00CD615C" w:rsidRDefault="00CD615C" w:rsidP="00CD615C">
            <w:pPr>
              <w:pStyle w:val="Heading5"/>
              <w:spacing w:beforeLines="10" w:before="24" w:afterLines="10" w:after="24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(</w:t>
            </w:r>
            <w:r w:rsidRPr="00CD615C">
              <w:rPr>
                <w:rFonts w:asciiTheme="minorHAnsi" w:hAnsiTheme="minorHAnsi" w:cstheme="minorHAnsi"/>
                <w:i w:val="0"/>
                <w:sz w:val="24"/>
                <w:szCs w:val="24"/>
              </w:rPr>
              <w:t>Minimal</w:t>
            </w:r>
            <w:r w:rsidRPr="00CD615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)</w:t>
            </w:r>
          </w:p>
        </w:tc>
      </w:tr>
    </w:tbl>
    <w:p w:rsidR="003857FF" w:rsidRPr="00CD615C" w:rsidRDefault="003857FF" w:rsidP="00E0582A">
      <w:pPr>
        <w:pStyle w:val="BodyText"/>
        <w:rPr>
          <w:rFonts w:asciiTheme="minorHAnsi" w:hAnsiTheme="minorHAnsi" w:cstheme="minorHAnsi"/>
          <w:iCs/>
          <w:spacing w:val="0"/>
          <w:sz w:val="24"/>
          <w:szCs w:val="24"/>
          <w:lang w:val="en-AU"/>
        </w:rPr>
      </w:pPr>
    </w:p>
    <w:p w:rsidR="00356C44" w:rsidRPr="00CD615C" w:rsidRDefault="00B41C56" w:rsidP="00E0582A">
      <w:pPr>
        <w:pStyle w:val="BodyText"/>
        <w:rPr>
          <w:rFonts w:asciiTheme="minorHAnsi" w:hAnsiTheme="minorHAnsi" w:cstheme="minorHAnsi"/>
          <w:b/>
          <w:bCs/>
          <w:color w:val="FFFFFF"/>
          <w:spacing w:val="0"/>
          <w:sz w:val="24"/>
          <w:szCs w:val="24"/>
          <w:bdr w:val="single" w:sz="4" w:space="0" w:color="auto"/>
          <w:lang w:val="en-AU"/>
        </w:rPr>
      </w:pPr>
      <w:r w:rsidRPr="00CD615C">
        <w:rPr>
          <w:rFonts w:asciiTheme="minorHAnsi" w:hAnsiTheme="minorHAnsi" w:cstheme="minorHAnsi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  <w:t>QUALIFICATION</w:t>
      </w:r>
      <w:r w:rsidR="00663825" w:rsidRPr="00CD615C">
        <w:rPr>
          <w:rFonts w:asciiTheme="minorHAnsi" w:hAnsiTheme="minorHAnsi" w:cstheme="minorHAnsi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  <w:t>:</w:t>
      </w:r>
    </w:p>
    <w:p w:rsidR="0055053D" w:rsidRPr="00CD615C" w:rsidRDefault="00D634D8" w:rsidP="00E0582A">
      <w:pPr>
        <w:pStyle w:val="Heading6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D615C">
        <w:rPr>
          <w:rFonts w:asciiTheme="minorHAnsi" w:hAnsiTheme="minorHAnsi" w:cstheme="minorHAnsi"/>
          <w:b w:val="0"/>
          <w:bCs/>
          <w:sz w:val="24"/>
          <w:szCs w:val="24"/>
        </w:rPr>
        <w:t>L</w:t>
      </w:r>
      <w:r w:rsidR="000325F0" w:rsidRPr="00CD615C">
        <w:rPr>
          <w:rFonts w:asciiTheme="minorHAnsi" w:hAnsiTheme="minorHAnsi" w:cstheme="minorHAnsi"/>
          <w:b w:val="0"/>
          <w:bCs/>
          <w:sz w:val="24"/>
          <w:szCs w:val="24"/>
        </w:rPr>
        <w:t>evel of education required to perform the functions required of the position. This combines formal and informal levels of training and education.</w:t>
      </w:r>
    </w:p>
    <w:p w:rsidR="0055053D" w:rsidRPr="00CD615C" w:rsidRDefault="0055053D" w:rsidP="00E22A91">
      <w:pPr>
        <w:rPr>
          <w:rFonts w:asciiTheme="minorHAnsi" w:hAnsiTheme="minorHAnsi" w:cstheme="minorHAnsi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963"/>
      </w:tblGrid>
      <w:tr w:rsidR="0055053D" w:rsidRPr="00CD615C" w:rsidTr="00482B2F">
        <w:tc>
          <w:tcPr>
            <w:tcW w:w="4643" w:type="dxa"/>
          </w:tcPr>
          <w:p w:rsidR="0055053D" w:rsidRPr="00CD615C" w:rsidRDefault="0055053D" w:rsidP="00E22A91">
            <w:pPr>
              <w:spacing w:before="40" w:after="40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 xml:space="preserve">Essential: </w:t>
            </w:r>
            <w:r w:rsidR="004F41DF" w:rsidRPr="00CD615C">
              <w:rPr>
                <w:rFonts w:asciiTheme="minorHAnsi" w:hAnsiTheme="minorHAnsi" w:cstheme="minorHAnsi"/>
                <w:b/>
                <w:szCs w:val="24"/>
              </w:rPr>
              <w:t>(least qualification to be competent)</w:t>
            </w:r>
            <w:r w:rsidRPr="00CD615C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963" w:type="dxa"/>
          </w:tcPr>
          <w:p w:rsidR="0055053D" w:rsidRPr="00CD615C" w:rsidRDefault="0055053D" w:rsidP="00E22A91">
            <w:pPr>
              <w:spacing w:before="40" w:after="40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Desirable:</w:t>
            </w:r>
            <w:r w:rsidR="00053E60" w:rsidRPr="00CD615C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4F41DF" w:rsidRPr="00CD615C">
              <w:rPr>
                <w:rFonts w:asciiTheme="minorHAnsi" w:hAnsiTheme="minorHAnsi" w:cstheme="minorHAnsi"/>
                <w:b/>
                <w:szCs w:val="24"/>
              </w:rPr>
              <w:t>(specific qualification for job)</w:t>
            </w:r>
            <w:r w:rsidRPr="00CD615C">
              <w:rPr>
                <w:rFonts w:asciiTheme="minorHAnsi" w:hAnsiTheme="minorHAnsi" w:cstheme="minorHAnsi"/>
                <w:b/>
                <w:szCs w:val="24"/>
              </w:rPr>
              <w:t xml:space="preserve">  </w:t>
            </w:r>
          </w:p>
        </w:tc>
      </w:tr>
      <w:tr w:rsidR="00CD615C" w:rsidRPr="00CD615C" w:rsidTr="00482B2F">
        <w:tc>
          <w:tcPr>
            <w:tcW w:w="4643" w:type="dxa"/>
          </w:tcPr>
          <w:p w:rsidR="00CD615C" w:rsidRPr="00CD615C" w:rsidRDefault="00CD615C" w:rsidP="00CD615C">
            <w:pPr>
              <w:pStyle w:val="ListParagraph"/>
              <w:numPr>
                <w:ilvl w:val="0"/>
                <w:numId w:val="43"/>
              </w:numPr>
              <w:spacing w:before="40" w:after="4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Bachelor’s Degree with majors in specific teaching area</w:t>
            </w:r>
          </w:p>
          <w:p w:rsidR="00CD615C" w:rsidRPr="00CD615C" w:rsidRDefault="00CD615C" w:rsidP="00CD615C">
            <w:pPr>
              <w:numPr>
                <w:ilvl w:val="0"/>
                <w:numId w:val="43"/>
              </w:numPr>
              <w:spacing w:before="40" w:after="4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Cook Islands teacher registration (with adult teaching qualification)</w:t>
            </w:r>
          </w:p>
        </w:tc>
        <w:tc>
          <w:tcPr>
            <w:tcW w:w="4963" w:type="dxa"/>
          </w:tcPr>
          <w:p w:rsidR="00CD615C" w:rsidRPr="00CD615C" w:rsidRDefault="00CD615C" w:rsidP="00CD615C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Post graduate qualification in teaching area. </w:t>
            </w:r>
          </w:p>
          <w:p w:rsidR="00CD615C" w:rsidRPr="00CD615C" w:rsidRDefault="00CD615C" w:rsidP="00CD615C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3775E9" w:rsidRPr="00CD615C" w:rsidRDefault="003775E9" w:rsidP="0055053D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Cs w:val="24"/>
        </w:rPr>
      </w:pPr>
    </w:p>
    <w:p w:rsidR="003775E9" w:rsidRPr="00CD615C" w:rsidRDefault="003775E9" w:rsidP="0055053D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Cs w:val="24"/>
        </w:rPr>
      </w:pPr>
    </w:p>
    <w:p w:rsidR="0055053D" w:rsidRPr="00CD615C" w:rsidRDefault="0055053D" w:rsidP="0055053D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szCs w:val="24"/>
        </w:rPr>
      </w:pPr>
      <w:r w:rsidRPr="00CD615C">
        <w:rPr>
          <w:rFonts w:asciiTheme="minorHAnsi" w:hAnsiTheme="minorHAnsi" w:cstheme="minorHAnsi"/>
          <w:b/>
          <w:szCs w:val="24"/>
        </w:rPr>
        <w:t>Knowledge / Experience</w:t>
      </w:r>
    </w:p>
    <w:p w:rsidR="000325F0" w:rsidRPr="00CD615C" w:rsidRDefault="000325F0" w:rsidP="0055053D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Cs w:val="24"/>
        </w:rPr>
      </w:pPr>
      <w:r w:rsidRPr="00CD615C">
        <w:rPr>
          <w:rFonts w:asciiTheme="minorHAnsi" w:hAnsiTheme="minorHAnsi" w:cstheme="minorHAnsi"/>
          <w:szCs w:val="24"/>
        </w:rPr>
        <w:lastRenderedPageBreak/>
        <w:t>The length of practical experience and nature of specialist or managerial familiarity required. This experience is in addition to formal education</w:t>
      </w:r>
      <w:r w:rsidR="00D634D8" w:rsidRPr="00CD615C">
        <w:rPr>
          <w:rFonts w:asciiTheme="minorHAnsi" w:hAnsiTheme="minorHAnsi" w:cstheme="minorHAnsi"/>
          <w:szCs w:val="24"/>
        </w:rPr>
        <w:t>.</w:t>
      </w:r>
    </w:p>
    <w:p w:rsidR="0055053D" w:rsidRPr="00CD615C" w:rsidRDefault="0055053D" w:rsidP="0055053D">
      <w:pPr>
        <w:rPr>
          <w:rFonts w:asciiTheme="minorHAnsi" w:hAnsiTheme="minorHAnsi" w:cstheme="minorHAnsi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963"/>
      </w:tblGrid>
      <w:tr w:rsidR="0055053D" w:rsidRPr="00CD615C" w:rsidTr="00482B2F">
        <w:tc>
          <w:tcPr>
            <w:tcW w:w="4643" w:type="dxa"/>
          </w:tcPr>
          <w:p w:rsidR="0055053D" w:rsidRPr="00CD615C" w:rsidRDefault="0055053D" w:rsidP="00E22A91">
            <w:pPr>
              <w:spacing w:before="40" w:after="40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Essential</w:t>
            </w:r>
            <w:r w:rsidR="00053E60" w:rsidRPr="00CD615C">
              <w:rPr>
                <w:rFonts w:asciiTheme="minorHAnsi" w:hAnsiTheme="minorHAnsi" w:cstheme="minorHAnsi"/>
                <w:b/>
                <w:szCs w:val="24"/>
              </w:rPr>
              <w:t>:</w:t>
            </w:r>
            <w:r w:rsidR="004F41DF" w:rsidRPr="00CD615C">
              <w:rPr>
                <w:rFonts w:asciiTheme="minorHAnsi" w:hAnsiTheme="minorHAnsi" w:cstheme="minorHAnsi"/>
                <w:b/>
                <w:szCs w:val="24"/>
              </w:rPr>
              <w:t xml:space="preserve"> (least number of years to be competent)</w:t>
            </w:r>
          </w:p>
        </w:tc>
        <w:tc>
          <w:tcPr>
            <w:tcW w:w="4963" w:type="dxa"/>
          </w:tcPr>
          <w:p w:rsidR="0055053D" w:rsidRPr="00CD615C" w:rsidRDefault="0055053D" w:rsidP="004F41DF">
            <w:pPr>
              <w:spacing w:before="40" w:after="40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Desirable</w:t>
            </w:r>
            <w:r w:rsidR="00053E60" w:rsidRPr="00CD615C">
              <w:rPr>
                <w:rFonts w:asciiTheme="minorHAnsi" w:hAnsiTheme="minorHAnsi" w:cstheme="minorHAnsi"/>
                <w:b/>
                <w:szCs w:val="24"/>
              </w:rPr>
              <w:t xml:space="preserve">: </w:t>
            </w:r>
            <w:r w:rsidR="004F41DF" w:rsidRPr="00CD615C">
              <w:rPr>
                <w:rFonts w:asciiTheme="minorHAnsi" w:hAnsiTheme="minorHAnsi" w:cstheme="minorHAnsi"/>
                <w:b/>
                <w:szCs w:val="24"/>
              </w:rPr>
              <w:t>(target number of years you are looking for)</w:t>
            </w:r>
          </w:p>
        </w:tc>
      </w:tr>
      <w:tr w:rsidR="00CD615C" w:rsidRPr="00CD615C" w:rsidTr="008C340A">
        <w:trPr>
          <w:trHeight w:val="70"/>
        </w:trPr>
        <w:tc>
          <w:tcPr>
            <w:tcW w:w="4643" w:type="dxa"/>
          </w:tcPr>
          <w:p w:rsidR="00CD615C" w:rsidRPr="00CD615C" w:rsidRDefault="00CD615C" w:rsidP="00CD615C">
            <w:pPr>
              <w:numPr>
                <w:ilvl w:val="0"/>
                <w:numId w:val="44"/>
              </w:numPr>
              <w:spacing w:before="40" w:after="40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3 or more years’ experience in delivery of industry training. </w:t>
            </w:r>
          </w:p>
          <w:p w:rsidR="00CD615C" w:rsidRPr="00CD615C" w:rsidRDefault="00CD615C" w:rsidP="00CD615C">
            <w:pPr>
              <w:numPr>
                <w:ilvl w:val="0"/>
                <w:numId w:val="44"/>
              </w:numPr>
              <w:spacing w:before="40" w:after="40"/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 7 or more years practical industry experience at an advanced level.</w:t>
            </w:r>
          </w:p>
        </w:tc>
        <w:tc>
          <w:tcPr>
            <w:tcW w:w="4963" w:type="dxa"/>
          </w:tcPr>
          <w:p w:rsidR="00CD615C" w:rsidRPr="00CD615C" w:rsidRDefault="00CD615C" w:rsidP="00CD615C">
            <w:pPr>
              <w:numPr>
                <w:ilvl w:val="0"/>
                <w:numId w:val="44"/>
              </w:numPr>
              <w:spacing w:before="40" w:after="4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At least 3 years’ experience in delivery of industry training including standards based assessment (SBA)</w:t>
            </w:r>
          </w:p>
          <w:p w:rsidR="00CD615C" w:rsidRPr="00CD615C" w:rsidRDefault="00CD615C" w:rsidP="00CD615C">
            <w:pPr>
              <w:spacing w:before="40" w:after="4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:rsidR="0055053D" w:rsidRDefault="0055053D">
      <w:pPr>
        <w:pStyle w:val="Heading6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CD615C" w:rsidRPr="00CD615C" w:rsidRDefault="00CD615C" w:rsidP="00CD615C"/>
    <w:p w:rsidR="0055053D" w:rsidRPr="00CD615C" w:rsidRDefault="0055053D" w:rsidP="00550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rFonts w:asciiTheme="minorHAnsi" w:hAnsiTheme="minorHAnsi" w:cstheme="minorHAnsi"/>
          <w:b/>
          <w:spacing w:val="-2"/>
          <w:szCs w:val="24"/>
          <w:lang w:val="en-US"/>
        </w:rPr>
      </w:pPr>
      <w:r w:rsidRPr="00CD615C">
        <w:rPr>
          <w:rFonts w:asciiTheme="minorHAnsi" w:hAnsiTheme="minorHAnsi" w:cstheme="minorHAnsi"/>
          <w:b/>
          <w:spacing w:val="-2"/>
          <w:szCs w:val="24"/>
          <w:lang w:val="en-US"/>
        </w:rPr>
        <w:t>Key Skills /</w:t>
      </w:r>
      <w:r w:rsidR="00D634D8" w:rsidRPr="00CD615C">
        <w:rPr>
          <w:rFonts w:asciiTheme="minorHAnsi" w:hAnsiTheme="minorHAnsi" w:cstheme="minorHAnsi"/>
          <w:b/>
          <w:spacing w:val="-2"/>
          <w:szCs w:val="24"/>
          <w:lang w:val="en-US"/>
        </w:rPr>
        <w:t>A</w:t>
      </w:r>
      <w:r w:rsidR="000325F0" w:rsidRPr="00CD615C">
        <w:rPr>
          <w:rFonts w:asciiTheme="minorHAnsi" w:hAnsiTheme="minorHAnsi" w:cstheme="minorHAnsi"/>
          <w:b/>
          <w:spacing w:val="-2"/>
          <w:szCs w:val="24"/>
          <w:lang w:val="en-US"/>
        </w:rPr>
        <w:t>ttribute</w:t>
      </w:r>
      <w:r w:rsidRPr="00CD615C">
        <w:rPr>
          <w:rFonts w:asciiTheme="minorHAnsi" w:hAnsiTheme="minorHAnsi" w:cstheme="minorHAnsi"/>
          <w:b/>
          <w:spacing w:val="-2"/>
          <w:szCs w:val="24"/>
          <w:lang w:val="en-US"/>
        </w:rPr>
        <w:t xml:space="preserve"> / </w:t>
      </w:r>
      <w:r w:rsidR="000325F0" w:rsidRPr="00CD615C">
        <w:rPr>
          <w:rFonts w:asciiTheme="minorHAnsi" w:hAnsiTheme="minorHAnsi" w:cstheme="minorHAnsi"/>
          <w:b/>
          <w:spacing w:val="-2"/>
          <w:szCs w:val="24"/>
          <w:lang w:val="en-US"/>
        </w:rPr>
        <w:t>Behaviours</w:t>
      </w:r>
    </w:p>
    <w:p w:rsidR="00D04E4F" w:rsidRPr="00CD615C" w:rsidRDefault="00D04E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rFonts w:asciiTheme="minorHAnsi" w:hAnsiTheme="minorHAnsi" w:cstheme="minorHAnsi"/>
          <w:spacing w:val="-2"/>
          <w:szCs w:val="24"/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5954"/>
      </w:tblGrid>
      <w:tr w:rsidR="00107A4F" w:rsidRPr="00CD615C" w:rsidTr="00107A4F">
        <w:tc>
          <w:tcPr>
            <w:tcW w:w="3652" w:type="dxa"/>
            <w:vAlign w:val="center"/>
          </w:tcPr>
          <w:p w:rsidR="00107A4F" w:rsidRPr="00CD615C" w:rsidRDefault="00107A4F" w:rsidP="00107A4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 xml:space="preserve">Level of ability required for the job </w:t>
            </w:r>
          </w:p>
        </w:tc>
        <w:tc>
          <w:tcPr>
            <w:tcW w:w="5954" w:type="dxa"/>
            <w:vAlign w:val="center"/>
          </w:tcPr>
          <w:p w:rsidR="00107A4F" w:rsidRPr="00CD615C" w:rsidRDefault="00107A4F" w:rsidP="00107A4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CD615C" w:rsidRPr="00CD615C" w:rsidTr="00E72060">
        <w:tc>
          <w:tcPr>
            <w:tcW w:w="3652" w:type="dxa"/>
          </w:tcPr>
          <w:p w:rsidR="00CD615C" w:rsidRPr="00CD615C" w:rsidRDefault="00CD615C" w:rsidP="00CD615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Expert</w:t>
            </w:r>
          </w:p>
        </w:tc>
        <w:tc>
          <w:tcPr>
            <w:tcW w:w="5954" w:type="dxa"/>
            <w:vAlign w:val="center"/>
          </w:tcPr>
          <w:p w:rsidR="00CD615C" w:rsidRPr="00CD615C" w:rsidRDefault="00CD615C" w:rsidP="00CD615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59" w:hanging="459"/>
              <w:rPr>
                <w:rFonts w:asciiTheme="minorHAnsi" w:hAnsiTheme="minorHAnsi" w:cstheme="minorHAnsi"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Effective delivery of curricula relevant to specialist teaching area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59" w:hanging="459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The relevant and appropriate application of learning and assessment theory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59" w:hanging="459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Clear and effective communication in a range of situations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59" w:hanging="459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The relevant contextualisation of teaching and learning to students’ own environment</w:t>
            </w:r>
          </w:p>
        </w:tc>
      </w:tr>
      <w:tr w:rsidR="00CD615C" w:rsidRPr="00CD615C" w:rsidTr="00E72060">
        <w:trPr>
          <w:trHeight w:val="90"/>
        </w:trPr>
        <w:tc>
          <w:tcPr>
            <w:tcW w:w="3652" w:type="dxa"/>
          </w:tcPr>
          <w:p w:rsidR="00CD615C" w:rsidRPr="00CD615C" w:rsidRDefault="00CD615C" w:rsidP="00CD615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Advanced</w:t>
            </w:r>
          </w:p>
        </w:tc>
        <w:tc>
          <w:tcPr>
            <w:tcW w:w="5954" w:type="dxa"/>
            <w:vAlign w:val="center"/>
          </w:tcPr>
          <w:p w:rsidR="00CD615C" w:rsidRPr="00CD615C" w:rsidRDefault="00CD615C" w:rsidP="00CD615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A range of student behaviour and pastoral care management strategies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suppressAutoHyphens/>
              <w:spacing w:before="40" w:after="60"/>
              <w:ind w:left="360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Ongoing monitoring, evaluation and self-review of one’s own performance and practice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"/>
              </w:numPr>
              <w:tabs>
                <w:tab w:val="left" w:pos="403"/>
              </w:tabs>
              <w:suppressAutoHyphens/>
              <w:spacing w:before="40" w:after="60"/>
              <w:ind w:left="360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Collaborative and collegial teaching style; honest, motivated, flexible, adaptable, innovative and reliable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Managing institute resources effectively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 w:cstheme="minorHAnsi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High level of oral and written communication and reporting skills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 w:cstheme="minorHAnsi"/>
                <w:i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Always assessing and planning to minimise risks to students’ physical safety and taking appropriate action</w:t>
            </w:r>
            <w:r w:rsidRPr="00CD615C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 w:cstheme="minorHAnsi"/>
                <w:i/>
                <w:szCs w:val="24"/>
              </w:rPr>
            </w:pPr>
            <w:r w:rsidRPr="00CD615C">
              <w:rPr>
                <w:rFonts w:asciiTheme="minorHAnsi" w:hAnsiTheme="minorHAnsi" w:cstheme="minorHAnsi"/>
                <w:spacing w:val="-2"/>
                <w:szCs w:val="24"/>
              </w:rPr>
              <w:t>Promoting indigenous culture and language</w:t>
            </w:r>
          </w:p>
        </w:tc>
      </w:tr>
      <w:tr w:rsidR="00CD615C" w:rsidRPr="00CD615C" w:rsidTr="00E72060">
        <w:trPr>
          <w:trHeight w:val="90"/>
        </w:trPr>
        <w:tc>
          <w:tcPr>
            <w:tcW w:w="3652" w:type="dxa"/>
          </w:tcPr>
          <w:p w:rsidR="00CD615C" w:rsidRPr="00CD615C" w:rsidRDefault="00CD615C" w:rsidP="00CD615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hAnsiTheme="minorHAnsi" w:cstheme="minorHAnsi"/>
                <w:b/>
                <w:szCs w:val="24"/>
              </w:rPr>
              <w:t>Working:</w:t>
            </w:r>
          </w:p>
        </w:tc>
        <w:tc>
          <w:tcPr>
            <w:tcW w:w="5954" w:type="dxa"/>
            <w:vAlign w:val="center"/>
          </w:tcPr>
          <w:p w:rsidR="00CD615C" w:rsidRPr="00CD615C" w:rsidRDefault="00CD615C" w:rsidP="00CD615C">
            <w:pPr>
              <w:pStyle w:val="ListParagraph"/>
              <w:numPr>
                <w:ilvl w:val="0"/>
                <w:numId w:val="45"/>
              </w:numPr>
              <w:tabs>
                <w:tab w:val="left" w:pos="34"/>
              </w:tabs>
              <w:suppressAutoHyphens/>
              <w:spacing w:before="40" w:after="60"/>
              <w:ind w:left="459" w:hanging="425"/>
              <w:rPr>
                <w:rFonts w:asciiTheme="minorHAnsi" w:hAnsiTheme="minorHAnsi" w:cstheme="minorHAnsi"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 xml:space="preserve">Further developing one’s own knowledge and skills 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5"/>
              </w:numPr>
              <w:tabs>
                <w:tab w:val="left" w:pos="34"/>
              </w:tabs>
              <w:suppressAutoHyphens/>
              <w:spacing w:before="40" w:after="60"/>
              <w:ind w:left="459" w:hanging="425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Actively participating in professional development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5"/>
              </w:numPr>
              <w:tabs>
                <w:tab w:val="left" w:pos="34"/>
                <w:tab w:val="left" w:pos="454"/>
                <w:tab w:val="left" w:pos="8640"/>
              </w:tabs>
              <w:suppressAutoHyphens/>
              <w:spacing w:before="40" w:after="60"/>
              <w:ind w:left="459" w:hanging="425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Undertaking professional reading relevant to education.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59" w:hanging="459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zCs w:val="24"/>
              </w:rPr>
              <w:t>IT Level 3 competency achievement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59" w:hanging="459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pacing w:val="-2"/>
                <w:szCs w:val="24"/>
              </w:rPr>
              <w:t>Ability to be professional and approach challenges professionally</w:t>
            </w:r>
          </w:p>
        </w:tc>
      </w:tr>
      <w:tr w:rsidR="00CD615C" w:rsidRPr="00CD615C" w:rsidTr="00E72060">
        <w:trPr>
          <w:trHeight w:val="90"/>
        </w:trPr>
        <w:tc>
          <w:tcPr>
            <w:tcW w:w="3652" w:type="dxa"/>
          </w:tcPr>
          <w:p w:rsidR="00CD615C" w:rsidRPr="00CD615C" w:rsidRDefault="00CD615C" w:rsidP="00CD615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CD615C">
              <w:rPr>
                <w:rFonts w:asciiTheme="minorHAnsi" w:eastAsia="FPEF" w:hAnsiTheme="minorHAnsi" w:cstheme="minorHAnsi"/>
                <w:szCs w:val="24"/>
                <w:lang w:val="en-US"/>
              </w:rPr>
              <w:t xml:space="preserve"> </w:t>
            </w:r>
            <w:r w:rsidRPr="00CD615C">
              <w:rPr>
                <w:rFonts w:asciiTheme="minorHAnsi" w:hAnsiTheme="minorHAnsi" w:cstheme="minorHAnsi"/>
                <w:b/>
                <w:szCs w:val="24"/>
              </w:rPr>
              <w:t>Awareness</w:t>
            </w:r>
          </w:p>
        </w:tc>
        <w:tc>
          <w:tcPr>
            <w:tcW w:w="5954" w:type="dxa"/>
            <w:vAlign w:val="center"/>
          </w:tcPr>
          <w:p w:rsidR="00CD615C" w:rsidRPr="00CD615C" w:rsidRDefault="00CD615C" w:rsidP="00CD615C">
            <w:pPr>
              <w:pStyle w:val="ListParagraph"/>
              <w:numPr>
                <w:ilvl w:val="0"/>
                <w:numId w:val="46"/>
              </w:numPr>
              <w:tabs>
                <w:tab w:val="left" w:pos="0"/>
                <w:tab w:val="left" w:pos="31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pacing w:val="-2"/>
                <w:szCs w:val="24"/>
              </w:rPr>
              <w:t>Knowledge of external developments and innovation in education that are relevant to the specialist subject area</w:t>
            </w:r>
          </w:p>
          <w:p w:rsidR="00CD615C" w:rsidRPr="00CD615C" w:rsidRDefault="00CD615C" w:rsidP="00CD615C">
            <w:pPr>
              <w:pStyle w:val="ListParagraph"/>
              <w:numPr>
                <w:ilvl w:val="0"/>
                <w:numId w:val="46"/>
              </w:numPr>
              <w:tabs>
                <w:tab w:val="left" w:pos="0"/>
                <w:tab w:val="left" w:pos="31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Theme="minorHAnsi" w:hAnsiTheme="minorHAnsi" w:cstheme="minorHAnsi"/>
                <w:i/>
                <w:spacing w:val="-2"/>
                <w:szCs w:val="24"/>
              </w:rPr>
            </w:pPr>
            <w:r w:rsidRPr="00CD615C">
              <w:rPr>
                <w:rFonts w:asciiTheme="minorHAnsi" w:hAnsiTheme="minorHAnsi" w:cstheme="minorHAnsi"/>
                <w:spacing w:val="-2"/>
                <w:szCs w:val="24"/>
              </w:rPr>
              <w:t>Government legislation and policies particularly those related to education</w:t>
            </w:r>
          </w:p>
        </w:tc>
      </w:tr>
    </w:tbl>
    <w:p w:rsidR="00FC1464" w:rsidRPr="00CD615C" w:rsidRDefault="00FC1464" w:rsidP="00F97FED">
      <w:pPr>
        <w:rPr>
          <w:rFonts w:asciiTheme="minorHAnsi" w:hAnsiTheme="minorHAnsi" w:cstheme="minorHAnsi"/>
          <w:szCs w:val="24"/>
        </w:rPr>
      </w:pPr>
    </w:p>
    <w:p w:rsidR="008C340A" w:rsidRPr="00CD615C" w:rsidRDefault="008C340A">
      <w:pPr>
        <w:rPr>
          <w:rFonts w:asciiTheme="minorHAnsi" w:hAnsiTheme="minorHAnsi" w:cstheme="minorHAnsi"/>
          <w:b/>
          <w:bCs/>
          <w:szCs w:val="24"/>
        </w:rPr>
      </w:pPr>
    </w:p>
    <w:p w:rsidR="00E0582A" w:rsidRPr="00CD615C" w:rsidRDefault="00E0582A" w:rsidP="00E0582A">
      <w:pPr>
        <w:rPr>
          <w:rFonts w:asciiTheme="minorHAnsi" w:hAnsiTheme="minorHAnsi" w:cstheme="minorHAnsi"/>
          <w:b/>
          <w:bCs/>
          <w:szCs w:val="24"/>
        </w:rPr>
      </w:pPr>
      <w:r w:rsidRPr="00CD615C">
        <w:rPr>
          <w:rFonts w:asciiTheme="minorHAnsi" w:hAnsiTheme="minorHAnsi" w:cstheme="minorHAnsi"/>
          <w:b/>
          <w:bCs/>
          <w:szCs w:val="24"/>
        </w:rPr>
        <w:t>Approved:</w:t>
      </w:r>
    </w:p>
    <w:p w:rsidR="00E0582A" w:rsidRPr="00CD615C" w:rsidRDefault="00E0582A" w:rsidP="00E0582A">
      <w:pPr>
        <w:rPr>
          <w:rFonts w:asciiTheme="minorHAnsi" w:hAnsiTheme="minorHAnsi" w:cstheme="minorHAnsi"/>
          <w:b/>
          <w:bCs/>
          <w:szCs w:val="24"/>
        </w:rPr>
      </w:pPr>
    </w:p>
    <w:p w:rsidR="00E0582A" w:rsidRPr="00CD615C" w:rsidRDefault="00E0582A" w:rsidP="00E0582A">
      <w:pPr>
        <w:rPr>
          <w:rFonts w:asciiTheme="minorHAnsi" w:hAnsiTheme="minorHAnsi" w:cstheme="minorHAnsi"/>
          <w:b/>
          <w:bCs/>
          <w:szCs w:val="24"/>
        </w:rPr>
      </w:pPr>
    </w:p>
    <w:p w:rsidR="001C34DA" w:rsidRPr="00CD615C" w:rsidRDefault="001C34DA" w:rsidP="00C2495A">
      <w:pPr>
        <w:rPr>
          <w:rFonts w:asciiTheme="minorHAnsi" w:hAnsiTheme="minorHAnsi" w:cstheme="minorHAnsi"/>
          <w:b/>
          <w:bCs/>
          <w:szCs w:val="24"/>
        </w:rPr>
      </w:pPr>
    </w:p>
    <w:p w:rsidR="00C2495A" w:rsidRPr="00CD615C" w:rsidRDefault="00E0582A" w:rsidP="00E0582A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  <w:u w:val="single"/>
        </w:rPr>
      </w:pPr>
      <w:r w:rsidRPr="00CD615C">
        <w:rPr>
          <w:rFonts w:asciiTheme="minorHAnsi" w:hAnsiTheme="minorHAnsi" w:cstheme="minorHAnsi"/>
          <w:szCs w:val="24"/>
          <w:u w:val="single"/>
        </w:rPr>
        <w:tab/>
      </w:r>
      <w:r w:rsidRPr="00CD615C">
        <w:rPr>
          <w:rFonts w:asciiTheme="minorHAnsi" w:hAnsiTheme="minorHAnsi" w:cstheme="minorHAnsi"/>
          <w:szCs w:val="24"/>
        </w:rPr>
        <w:tab/>
      </w:r>
      <w:r w:rsidRPr="00CD615C">
        <w:rPr>
          <w:rFonts w:asciiTheme="minorHAnsi" w:hAnsiTheme="minorHAnsi" w:cstheme="minorHAnsi"/>
          <w:szCs w:val="24"/>
          <w:u w:val="single"/>
        </w:rPr>
        <w:tab/>
      </w:r>
    </w:p>
    <w:p w:rsidR="00C2495A" w:rsidRPr="00CD615C" w:rsidRDefault="00A4695C" w:rsidP="00E0582A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</w:rPr>
      </w:pPr>
      <w:r w:rsidRPr="00CD615C">
        <w:rPr>
          <w:rFonts w:asciiTheme="minorHAnsi" w:hAnsiTheme="minorHAnsi" w:cstheme="minorHAnsi"/>
          <w:szCs w:val="24"/>
        </w:rPr>
        <w:t>Head of Ministry – Secretary of Education</w:t>
      </w:r>
      <w:r w:rsidR="00C2495A" w:rsidRPr="00CD615C">
        <w:rPr>
          <w:rFonts w:asciiTheme="minorHAnsi" w:hAnsiTheme="minorHAnsi" w:cstheme="minorHAnsi"/>
          <w:szCs w:val="24"/>
        </w:rPr>
        <w:tab/>
      </w:r>
      <w:r w:rsidR="00E0582A" w:rsidRPr="00CD615C">
        <w:rPr>
          <w:rFonts w:asciiTheme="minorHAnsi" w:hAnsiTheme="minorHAnsi" w:cstheme="minorHAnsi"/>
          <w:szCs w:val="24"/>
        </w:rPr>
        <w:tab/>
        <w:t>Date</w:t>
      </w:r>
    </w:p>
    <w:p w:rsidR="006E332B" w:rsidRPr="00CD615C" w:rsidRDefault="006E332B" w:rsidP="00E0582A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</w:rPr>
      </w:pPr>
    </w:p>
    <w:p w:rsidR="006E332B" w:rsidRPr="00CD615C" w:rsidRDefault="006E332B" w:rsidP="00E0582A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</w:rPr>
      </w:pPr>
    </w:p>
    <w:p w:rsidR="00E0582A" w:rsidRPr="00CD615C" w:rsidRDefault="00E0582A" w:rsidP="00E0582A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  <w:u w:val="single"/>
        </w:rPr>
      </w:pPr>
      <w:r w:rsidRPr="00CD615C">
        <w:rPr>
          <w:rFonts w:asciiTheme="minorHAnsi" w:hAnsiTheme="minorHAnsi" w:cstheme="minorHAnsi"/>
          <w:szCs w:val="24"/>
          <w:u w:val="single"/>
        </w:rPr>
        <w:tab/>
      </w:r>
      <w:r w:rsidRPr="00CD615C">
        <w:rPr>
          <w:rFonts w:asciiTheme="minorHAnsi" w:hAnsiTheme="minorHAnsi" w:cstheme="minorHAnsi"/>
          <w:szCs w:val="24"/>
        </w:rPr>
        <w:tab/>
      </w:r>
      <w:r w:rsidRPr="00CD615C">
        <w:rPr>
          <w:rFonts w:asciiTheme="minorHAnsi" w:hAnsiTheme="minorHAnsi" w:cstheme="minorHAnsi"/>
          <w:szCs w:val="24"/>
          <w:u w:val="single"/>
        </w:rPr>
        <w:tab/>
      </w:r>
    </w:p>
    <w:p w:rsidR="00C2495A" w:rsidRPr="00CD615C" w:rsidRDefault="00E0582A" w:rsidP="002949E9">
      <w:pPr>
        <w:tabs>
          <w:tab w:val="right" w:pos="5812"/>
          <w:tab w:val="left" w:pos="6379"/>
          <w:tab w:val="right" w:pos="7938"/>
        </w:tabs>
        <w:rPr>
          <w:rFonts w:asciiTheme="minorHAnsi" w:hAnsiTheme="minorHAnsi" w:cstheme="minorHAnsi"/>
          <w:szCs w:val="24"/>
        </w:rPr>
      </w:pPr>
      <w:r w:rsidRPr="00CD615C">
        <w:rPr>
          <w:rFonts w:asciiTheme="minorHAnsi" w:hAnsiTheme="minorHAnsi" w:cstheme="minorHAnsi"/>
          <w:szCs w:val="24"/>
        </w:rPr>
        <w:t>Employee</w:t>
      </w:r>
      <w:r w:rsidRPr="00CD615C">
        <w:rPr>
          <w:rFonts w:asciiTheme="minorHAnsi" w:hAnsiTheme="minorHAnsi" w:cstheme="minorHAnsi"/>
          <w:szCs w:val="24"/>
        </w:rPr>
        <w:tab/>
      </w:r>
      <w:r w:rsidRPr="00CD615C">
        <w:rPr>
          <w:rFonts w:asciiTheme="minorHAnsi" w:hAnsiTheme="minorHAnsi" w:cstheme="minorHAnsi"/>
          <w:szCs w:val="24"/>
        </w:rPr>
        <w:tab/>
        <w:t>Date</w:t>
      </w:r>
    </w:p>
    <w:sectPr w:rsidR="00C2495A" w:rsidRPr="00CD615C" w:rsidSect="00881F7E">
      <w:pgSz w:w="11907" w:h="16840" w:code="9"/>
      <w:pgMar w:top="851" w:right="1418" w:bottom="567" w:left="1418" w:header="340" w:footer="340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6C6" w:rsidRDefault="004656C6" w:rsidP="00D04E4F">
      <w:pPr>
        <w:pStyle w:val="BodyText"/>
      </w:pPr>
      <w:r>
        <w:separator/>
      </w:r>
    </w:p>
  </w:endnote>
  <w:endnote w:type="continuationSeparator" w:id="0">
    <w:p w:rsidR="004656C6" w:rsidRDefault="004656C6" w:rsidP="00D04E4F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PEF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6C6" w:rsidRDefault="004656C6" w:rsidP="00D04E4F">
      <w:pPr>
        <w:pStyle w:val="BodyText"/>
      </w:pPr>
      <w:r>
        <w:separator/>
      </w:r>
    </w:p>
  </w:footnote>
  <w:footnote w:type="continuationSeparator" w:id="0">
    <w:p w:rsidR="004656C6" w:rsidRDefault="004656C6" w:rsidP="00D04E4F">
      <w:pPr>
        <w:pStyle w:val="Body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274C6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898DE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3D4B66"/>
    <w:multiLevelType w:val="hybridMultilevel"/>
    <w:tmpl w:val="ACB05B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0B0F0D"/>
    <w:multiLevelType w:val="multilevel"/>
    <w:tmpl w:val="C3147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2D670A7"/>
    <w:multiLevelType w:val="hybridMultilevel"/>
    <w:tmpl w:val="092C3C4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7E2427"/>
    <w:multiLevelType w:val="hybridMultilevel"/>
    <w:tmpl w:val="B8925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0520CF"/>
    <w:multiLevelType w:val="hybridMultilevel"/>
    <w:tmpl w:val="9542AF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CA26C1"/>
    <w:multiLevelType w:val="multilevel"/>
    <w:tmpl w:val="257C4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C96BE6"/>
    <w:multiLevelType w:val="hybridMultilevel"/>
    <w:tmpl w:val="2E2A58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25CD2"/>
    <w:multiLevelType w:val="hybridMultilevel"/>
    <w:tmpl w:val="4480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93EEA"/>
    <w:multiLevelType w:val="hybridMultilevel"/>
    <w:tmpl w:val="812CD64A"/>
    <w:lvl w:ilvl="0" w:tplc="86E2F7F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15D4C86A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sz w:val="20"/>
        <w:szCs w:val="20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C43109"/>
    <w:multiLevelType w:val="hybridMultilevel"/>
    <w:tmpl w:val="8DD0F14A"/>
    <w:lvl w:ilvl="0" w:tplc="F5624CC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6BA14FD"/>
    <w:multiLevelType w:val="hybridMultilevel"/>
    <w:tmpl w:val="EA1489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993126"/>
    <w:multiLevelType w:val="hybridMultilevel"/>
    <w:tmpl w:val="6CFC881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1320FC"/>
    <w:multiLevelType w:val="hybridMultilevel"/>
    <w:tmpl w:val="1284BE2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17CE0"/>
    <w:multiLevelType w:val="hybridMultilevel"/>
    <w:tmpl w:val="57D0440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A5577F"/>
    <w:multiLevelType w:val="hybridMultilevel"/>
    <w:tmpl w:val="CF9640D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A674A2"/>
    <w:multiLevelType w:val="hybridMultilevel"/>
    <w:tmpl w:val="CEA054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EE3ED8"/>
    <w:multiLevelType w:val="hybridMultilevel"/>
    <w:tmpl w:val="843C64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96E5C"/>
    <w:multiLevelType w:val="hybridMultilevel"/>
    <w:tmpl w:val="257A415E"/>
    <w:lvl w:ilvl="0" w:tplc="E2BAAB90">
      <w:start w:val="4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eastAsia="Times New Roman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05E86"/>
    <w:multiLevelType w:val="hybridMultilevel"/>
    <w:tmpl w:val="F7FC4864"/>
    <w:lvl w:ilvl="0" w:tplc="15D4C86A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92C71"/>
    <w:multiLevelType w:val="hybridMultilevel"/>
    <w:tmpl w:val="A862665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0A7219"/>
    <w:multiLevelType w:val="hybridMultilevel"/>
    <w:tmpl w:val="EF8A240E"/>
    <w:lvl w:ilvl="0" w:tplc="86E2F7FC">
      <w:start w:val="1"/>
      <w:numFmt w:val="bullet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46765CFA"/>
    <w:multiLevelType w:val="hybridMultilevel"/>
    <w:tmpl w:val="668C6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A05D27"/>
    <w:multiLevelType w:val="multilevel"/>
    <w:tmpl w:val="C314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A64A82"/>
    <w:multiLevelType w:val="hybridMultilevel"/>
    <w:tmpl w:val="42C02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F5B20"/>
    <w:multiLevelType w:val="hybridMultilevel"/>
    <w:tmpl w:val="2F4CDC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D21F7"/>
    <w:multiLevelType w:val="multilevel"/>
    <w:tmpl w:val="C3147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4E4EE0"/>
    <w:multiLevelType w:val="hybridMultilevel"/>
    <w:tmpl w:val="7C0AF8A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C47531"/>
    <w:multiLevelType w:val="hybridMultilevel"/>
    <w:tmpl w:val="2D34A9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FE328E"/>
    <w:multiLevelType w:val="hybridMultilevel"/>
    <w:tmpl w:val="4F780ED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531F2F"/>
    <w:multiLevelType w:val="hybridMultilevel"/>
    <w:tmpl w:val="46327EC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A83F34"/>
    <w:multiLevelType w:val="hybridMultilevel"/>
    <w:tmpl w:val="CA4AF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3B31E1"/>
    <w:multiLevelType w:val="hybridMultilevel"/>
    <w:tmpl w:val="BB24DB80"/>
    <w:lvl w:ilvl="0" w:tplc="86E2F7F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15D4C86A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sz w:val="20"/>
        <w:szCs w:val="20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6746B"/>
    <w:multiLevelType w:val="hybridMultilevel"/>
    <w:tmpl w:val="5338FC74"/>
    <w:lvl w:ilvl="0" w:tplc="040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35" w15:restartNumberingAfterBreak="0">
    <w:nsid w:val="5E53699E"/>
    <w:multiLevelType w:val="hybridMultilevel"/>
    <w:tmpl w:val="23DE59C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C0346E"/>
    <w:multiLevelType w:val="hybridMultilevel"/>
    <w:tmpl w:val="F1501AD0"/>
    <w:lvl w:ilvl="0" w:tplc="E2BAAB90">
      <w:start w:val="4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445783"/>
    <w:multiLevelType w:val="multilevel"/>
    <w:tmpl w:val="C314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1751632"/>
    <w:multiLevelType w:val="hybridMultilevel"/>
    <w:tmpl w:val="49FE18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0D5323"/>
    <w:multiLevelType w:val="hybridMultilevel"/>
    <w:tmpl w:val="4EF0D3BC"/>
    <w:lvl w:ilvl="0" w:tplc="E2BAAB90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9524500"/>
    <w:multiLevelType w:val="hybridMultilevel"/>
    <w:tmpl w:val="EEDC07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386B9D"/>
    <w:multiLevelType w:val="hybridMultilevel"/>
    <w:tmpl w:val="84A401C4"/>
    <w:lvl w:ilvl="0" w:tplc="86E2F7F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E2BAAB90">
      <w:start w:val="4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eastAsia="Times New Roman" w:hAnsi="Symbol" w:hint="default"/>
        <w:color w:val="auto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D3488"/>
    <w:multiLevelType w:val="hybridMultilevel"/>
    <w:tmpl w:val="F18E98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58442D"/>
    <w:multiLevelType w:val="hybridMultilevel"/>
    <w:tmpl w:val="F98CF366"/>
    <w:lvl w:ilvl="0" w:tplc="15D4C86A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922BED"/>
    <w:multiLevelType w:val="hybridMultilevel"/>
    <w:tmpl w:val="2938A40E"/>
    <w:lvl w:ilvl="0" w:tplc="04090001">
      <w:start w:val="1"/>
      <w:numFmt w:val="bullet"/>
      <w:lvlText w:val=""/>
      <w:lvlJc w:val="left"/>
      <w:pPr>
        <w:ind w:left="2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45" w15:restartNumberingAfterBreak="0">
    <w:nsid w:val="76B25025"/>
    <w:multiLevelType w:val="multilevel"/>
    <w:tmpl w:val="C314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4"/>
  </w:num>
  <w:num w:numId="5">
    <w:abstractNumId w:val="20"/>
  </w:num>
  <w:num w:numId="6">
    <w:abstractNumId w:val="33"/>
  </w:num>
  <w:num w:numId="7">
    <w:abstractNumId w:val="10"/>
  </w:num>
  <w:num w:numId="8">
    <w:abstractNumId w:val="43"/>
  </w:num>
  <w:num w:numId="9">
    <w:abstractNumId w:val="41"/>
  </w:num>
  <w:num w:numId="10">
    <w:abstractNumId w:val="36"/>
  </w:num>
  <w:num w:numId="11">
    <w:abstractNumId w:val="23"/>
  </w:num>
  <w:num w:numId="12">
    <w:abstractNumId w:val="21"/>
  </w:num>
  <w:num w:numId="13">
    <w:abstractNumId w:val="6"/>
  </w:num>
  <w:num w:numId="14">
    <w:abstractNumId w:val="12"/>
  </w:num>
  <w:num w:numId="15">
    <w:abstractNumId w:val="40"/>
  </w:num>
  <w:num w:numId="16">
    <w:abstractNumId w:val="35"/>
  </w:num>
  <w:num w:numId="17">
    <w:abstractNumId w:val="9"/>
  </w:num>
  <w:num w:numId="18">
    <w:abstractNumId w:val="11"/>
  </w:num>
  <w:num w:numId="19">
    <w:abstractNumId w:val="25"/>
  </w:num>
  <w:num w:numId="20">
    <w:abstractNumId w:val="16"/>
  </w:num>
  <w:num w:numId="21">
    <w:abstractNumId w:val="29"/>
  </w:num>
  <w:num w:numId="22">
    <w:abstractNumId w:val="7"/>
  </w:num>
  <w:num w:numId="23">
    <w:abstractNumId w:val="22"/>
  </w:num>
  <w:num w:numId="24">
    <w:abstractNumId w:val="19"/>
  </w:num>
  <w:num w:numId="25">
    <w:abstractNumId w:val="32"/>
  </w:num>
  <w:num w:numId="26">
    <w:abstractNumId w:val="14"/>
  </w:num>
  <w:num w:numId="27">
    <w:abstractNumId w:val="38"/>
  </w:num>
  <w:num w:numId="28">
    <w:abstractNumId w:val="4"/>
  </w:num>
  <w:num w:numId="29">
    <w:abstractNumId w:val="39"/>
  </w:num>
  <w:num w:numId="30">
    <w:abstractNumId w:val="26"/>
  </w:num>
  <w:num w:numId="31">
    <w:abstractNumId w:val="24"/>
  </w:num>
  <w:num w:numId="32">
    <w:abstractNumId w:val="27"/>
  </w:num>
  <w:num w:numId="33">
    <w:abstractNumId w:val="45"/>
  </w:num>
  <w:num w:numId="34">
    <w:abstractNumId w:val="3"/>
  </w:num>
  <w:num w:numId="35">
    <w:abstractNumId w:val="37"/>
  </w:num>
  <w:num w:numId="36">
    <w:abstractNumId w:val="42"/>
  </w:num>
  <w:num w:numId="37">
    <w:abstractNumId w:val="2"/>
  </w:num>
  <w:num w:numId="38">
    <w:abstractNumId w:val="8"/>
  </w:num>
  <w:num w:numId="39">
    <w:abstractNumId w:val="18"/>
  </w:num>
  <w:num w:numId="40">
    <w:abstractNumId w:val="13"/>
  </w:num>
  <w:num w:numId="41">
    <w:abstractNumId w:val="17"/>
  </w:num>
  <w:num w:numId="42">
    <w:abstractNumId w:val="28"/>
  </w:num>
  <w:num w:numId="43">
    <w:abstractNumId w:val="15"/>
  </w:num>
  <w:num w:numId="44">
    <w:abstractNumId w:val="31"/>
  </w:num>
  <w:num w:numId="45">
    <w:abstractNumId w:val="44"/>
  </w:num>
  <w:num w:numId="46">
    <w:abstractNumId w:val="3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NZ" w:vendorID="64" w:dllVersion="6" w:nlCheck="1" w:checkStyle="0"/>
  <w:activeWritingStyle w:appName="MSWord" w:lang="en-AU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53D"/>
    <w:rsid w:val="00000520"/>
    <w:rsid w:val="00000ED0"/>
    <w:rsid w:val="000034D2"/>
    <w:rsid w:val="000054A6"/>
    <w:rsid w:val="0001008A"/>
    <w:rsid w:val="00016D36"/>
    <w:rsid w:val="00017FB6"/>
    <w:rsid w:val="00021E39"/>
    <w:rsid w:val="000222A9"/>
    <w:rsid w:val="00030614"/>
    <w:rsid w:val="000325F0"/>
    <w:rsid w:val="00032FC7"/>
    <w:rsid w:val="000342F3"/>
    <w:rsid w:val="00053E60"/>
    <w:rsid w:val="00076743"/>
    <w:rsid w:val="00082738"/>
    <w:rsid w:val="00082EAC"/>
    <w:rsid w:val="0008325B"/>
    <w:rsid w:val="000A2F7D"/>
    <w:rsid w:val="000A4412"/>
    <w:rsid w:val="000C33BF"/>
    <w:rsid w:val="000C5EAB"/>
    <w:rsid w:val="000C6FE7"/>
    <w:rsid w:val="000D00A4"/>
    <w:rsid w:val="000E30EB"/>
    <w:rsid w:val="00101ABD"/>
    <w:rsid w:val="00103D41"/>
    <w:rsid w:val="001044DA"/>
    <w:rsid w:val="001079E0"/>
    <w:rsid w:val="00107A4F"/>
    <w:rsid w:val="00113AE0"/>
    <w:rsid w:val="0012394B"/>
    <w:rsid w:val="00124D37"/>
    <w:rsid w:val="001270FA"/>
    <w:rsid w:val="001365AD"/>
    <w:rsid w:val="00163878"/>
    <w:rsid w:val="00175C32"/>
    <w:rsid w:val="001906E1"/>
    <w:rsid w:val="00197420"/>
    <w:rsid w:val="001A7555"/>
    <w:rsid w:val="001C34DA"/>
    <w:rsid w:val="001E6CDF"/>
    <w:rsid w:val="001E74C2"/>
    <w:rsid w:val="00224FF5"/>
    <w:rsid w:val="00242C5C"/>
    <w:rsid w:val="002469FA"/>
    <w:rsid w:val="0025692F"/>
    <w:rsid w:val="00260A33"/>
    <w:rsid w:val="002611F5"/>
    <w:rsid w:val="002612EA"/>
    <w:rsid w:val="00262022"/>
    <w:rsid w:val="00265ADD"/>
    <w:rsid w:val="002834D3"/>
    <w:rsid w:val="00292151"/>
    <w:rsid w:val="00292609"/>
    <w:rsid w:val="002949E9"/>
    <w:rsid w:val="002A5B32"/>
    <w:rsid w:val="002A7CE4"/>
    <w:rsid w:val="002B052A"/>
    <w:rsid w:val="002B34A0"/>
    <w:rsid w:val="002B3C30"/>
    <w:rsid w:val="002B3F9C"/>
    <w:rsid w:val="002C19D3"/>
    <w:rsid w:val="002C3AFF"/>
    <w:rsid w:val="002C3EBB"/>
    <w:rsid w:val="002C4561"/>
    <w:rsid w:val="002D0082"/>
    <w:rsid w:val="002D61DB"/>
    <w:rsid w:val="002E3EF6"/>
    <w:rsid w:val="002F400D"/>
    <w:rsid w:val="002F497F"/>
    <w:rsid w:val="002F5B3F"/>
    <w:rsid w:val="003041EA"/>
    <w:rsid w:val="0031380F"/>
    <w:rsid w:val="003142BE"/>
    <w:rsid w:val="00316DC0"/>
    <w:rsid w:val="00323732"/>
    <w:rsid w:val="00326A36"/>
    <w:rsid w:val="00331F62"/>
    <w:rsid w:val="00332A5A"/>
    <w:rsid w:val="003470FE"/>
    <w:rsid w:val="00351501"/>
    <w:rsid w:val="00356C44"/>
    <w:rsid w:val="00362F1A"/>
    <w:rsid w:val="00363CAA"/>
    <w:rsid w:val="003775E9"/>
    <w:rsid w:val="003857FF"/>
    <w:rsid w:val="00396D60"/>
    <w:rsid w:val="003A1F1D"/>
    <w:rsid w:val="003A5153"/>
    <w:rsid w:val="003A5BFF"/>
    <w:rsid w:val="003B35A8"/>
    <w:rsid w:val="003B441B"/>
    <w:rsid w:val="003B5C56"/>
    <w:rsid w:val="003C2E23"/>
    <w:rsid w:val="003D2029"/>
    <w:rsid w:val="003D377C"/>
    <w:rsid w:val="003E3874"/>
    <w:rsid w:val="003E45EE"/>
    <w:rsid w:val="003E654B"/>
    <w:rsid w:val="004077E4"/>
    <w:rsid w:val="00411B84"/>
    <w:rsid w:val="004173F9"/>
    <w:rsid w:val="00417924"/>
    <w:rsid w:val="004204D7"/>
    <w:rsid w:val="004233CA"/>
    <w:rsid w:val="00445C29"/>
    <w:rsid w:val="00456BE5"/>
    <w:rsid w:val="00457001"/>
    <w:rsid w:val="00457ACB"/>
    <w:rsid w:val="004633DD"/>
    <w:rsid w:val="00463603"/>
    <w:rsid w:val="004656C6"/>
    <w:rsid w:val="00467F4C"/>
    <w:rsid w:val="004828A9"/>
    <w:rsid w:val="00482B2F"/>
    <w:rsid w:val="0048545C"/>
    <w:rsid w:val="0049362B"/>
    <w:rsid w:val="004A6E38"/>
    <w:rsid w:val="004B4426"/>
    <w:rsid w:val="004B53BF"/>
    <w:rsid w:val="004C0174"/>
    <w:rsid w:val="004D4DFA"/>
    <w:rsid w:val="004D6A23"/>
    <w:rsid w:val="004D6AE2"/>
    <w:rsid w:val="004E18CF"/>
    <w:rsid w:val="004F41DF"/>
    <w:rsid w:val="004F499C"/>
    <w:rsid w:val="00525BC8"/>
    <w:rsid w:val="00526529"/>
    <w:rsid w:val="00536201"/>
    <w:rsid w:val="00536636"/>
    <w:rsid w:val="00547488"/>
    <w:rsid w:val="0055053D"/>
    <w:rsid w:val="005522FD"/>
    <w:rsid w:val="00556CC7"/>
    <w:rsid w:val="00567469"/>
    <w:rsid w:val="00571B3C"/>
    <w:rsid w:val="005867D2"/>
    <w:rsid w:val="005A7312"/>
    <w:rsid w:val="005B3F29"/>
    <w:rsid w:val="005B3F68"/>
    <w:rsid w:val="005D1B30"/>
    <w:rsid w:val="005E06D6"/>
    <w:rsid w:val="005F24DB"/>
    <w:rsid w:val="005F39D3"/>
    <w:rsid w:val="005F41B8"/>
    <w:rsid w:val="005F4CA5"/>
    <w:rsid w:val="005F71CA"/>
    <w:rsid w:val="006108FD"/>
    <w:rsid w:val="00611DE2"/>
    <w:rsid w:val="00623076"/>
    <w:rsid w:val="0063573E"/>
    <w:rsid w:val="006439F8"/>
    <w:rsid w:val="00654266"/>
    <w:rsid w:val="00663825"/>
    <w:rsid w:val="00665B83"/>
    <w:rsid w:val="00670A68"/>
    <w:rsid w:val="00670CDD"/>
    <w:rsid w:val="00670F57"/>
    <w:rsid w:val="00672F0F"/>
    <w:rsid w:val="006874E1"/>
    <w:rsid w:val="0069443F"/>
    <w:rsid w:val="006A2D24"/>
    <w:rsid w:val="006C1641"/>
    <w:rsid w:val="006C1709"/>
    <w:rsid w:val="006C3E85"/>
    <w:rsid w:val="006C4175"/>
    <w:rsid w:val="006C4CBF"/>
    <w:rsid w:val="006C7887"/>
    <w:rsid w:val="006E332B"/>
    <w:rsid w:val="006F1531"/>
    <w:rsid w:val="00702401"/>
    <w:rsid w:val="007113C9"/>
    <w:rsid w:val="00720EE5"/>
    <w:rsid w:val="00721A09"/>
    <w:rsid w:val="0072561F"/>
    <w:rsid w:val="007350C7"/>
    <w:rsid w:val="007463C7"/>
    <w:rsid w:val="00766DBA"/>
    <w:rsid w:val="007960B7"/>
    <w:rsid w:val="007A1997"/>
    <w:rsid w:val="007A3ED2"/>
    <w:rsid w:val="007A5893"/>
    <w:rsid w:val="007B15E8"/>
    <w:rsid w:val="007B6D0C"/>
    <w:rsid w:val="007C18E8"/>
    <w:rsid w:val="007C3E16"/>
    <w:rsid w:val="007E165E"/>
    <w:rsid w:val="007E3368"/>
    <w:rsid w:val="007E485F"/>
    <w:rsid w:val="007F6496"/>
    <w:rsid w:val="00805655"/>
    <w:rsid w:val="0082414A"/>
    <w:rsid w:val="00841F2A"/>
    <w:rsid w:val="008436CC"/>
    <w:rsid w:val="0085108C"/>
    <w:rsid w:val="00853037"/>
    <w:rsid w:val="00863E2E"/>
    <w:rsid w:val="008727DC"/>
    <w:rsid w:val="00876816"/>
    <w:rsid w:val="00881F7E"/>
    <w:rsid w:val="008930F9"/>
    <w:rsid w:val="008A0E84"/>
    <w:rsid w:val="008B18AE"/>
    <w:rsid w:val="008B63A0"/>
    <w:rsid w:val="008C0B1E"/>
    <w:rsid w:val="008C340A"/>
    <w:rsid w:val="008C4836"/>
    <w:rsid w:val="008D3B8D"/>
    <w:rsid w:val="008E0D5B"/>
    <w:rsid w:val="008E2574"/>
    <w:rsid w:val="008F1D71"/>
    <w:rsid w:val="0090737E"/>
    <w:rsid w:val="00907A08"/>
    <w:rsid w:val="00926832"/>
    <w:rsid w:val="0093109E"/>
    <w:rsid w:val="00932B7A"/>
    <w:rsid w:val="009405C3"/>
    <w:rsid w:val="0094608B"/>
    <w:rsid w:val="00963D50"/>
    <w:rsid w:val="009651AA"/>
    <w:rsid w:val="009700BD"/>
    <w:rsid w:val="009739D0"/>
    <w:rsid w:val="009818AA"/>
    <w:rsid w:val="0098458A"/>
    <w:rsid w:val="0099298E"/>
    <w:rsid w:val="00992D1A"/>
    <w:rsid w:val="00997F98"/>
    <w:rsid w:val="009A515B"/>
    <w:rsid w:val="009A64BF"/>
    <w:rsid w:val="009B1FFD"/>
    <w:rsid w:val="009B4C9A"/>
    <w:rsid w:val="009B75A1"/>
    <w:rsid w:val="009C2F48"/>
    <w:rsid w:val="009D267C"/>
    <w:rsid w:val="009D3035"/>
    <w:rsid w:val="009E2EE7"/>
    <w:rsid w:val="009F0A1E"/>
    <w:rsid w:val="009F1BF0"/>
    <w:rsid w:val="009F3AA6"/>
    <w:rsid w:val="00A10A41"/>
    <w:rsid w:val="00A21DFD"/>
    <w:rsid w:val="00A463DD"/>
    <w:rsid w:val="00A4695C"/>
    <w:rsid w:val="00A629DA"/>
    <w:rsid w:val="00A724DF"/>
    <w:rsid w:val="00A726BF"/>
    <w:rsid w:val="00A73B54"/>
    <w:rsid w:val="00A75825"/>
    <w:rsid w:val="00A75EF2"/>
    <w:rsid w:val="00A81DC9"/>
    <w:rsid w:val="00A85070"/>
    <w:rsid w:val="00A8638E"/>
    <w:rsid w:val="00A94FA3"/>
    <w:rsid w:val="00A97074"/>
    <w:rsid w:val="00A97788"/>
    <w:rsid w:val="00AA1744"/>
    <w:rsid w:val="00AA1C83"/>
    <w:rsid w:val="00AA5FD8"/>
    <w:rsid w:val="00AA6EFC"/>
    <w:rsid w:val="00AC2B81"/>
    <w:rsid w:val="00AD476B"/>
    <w:rsid w:val="00AE41D3"/>
    <w:rsid w:val="00AE73E8"/>
    <w:rsid w:val="00AF0128"/>
    <w:rsid w:val="00AF6044"/>
    <w:rsid w:val="00B05511"/>
    <w:rsid w:val="00B15333"/>
    <w:rsid w:val="00B15567"/>
    <w:rsid w:val="00B1691A"/>
    <w:rsid w:val="00B17419"/>
    <w:rsid w:val="00B17AAE"/>
    <w:rsid w:val="00B200F6"/>
    <w:rsid w:val="00B25A2D"/>
    <w:rsid w:val="00B4063A"/>
    <w:rsid w:val="00B410C9"/>
    <w:rsid w:val="00B41C56"/>
    <w:rsid w:val="00B50EE7"/>
    <w:rsid w:val="00B51B97"/>
    <w:rsid w:val="00B618FB"/>
    <w:rsid w:val="00B72E00"/>
    <w:rsid w:val="00B81199"/>
    <w:rsid w:val="00B86171"/>
    <w:rsid w:val="00BA05D6"/>
    <w:rsid w:val="00BB27BC"/>
    <w:rsid w:val="00BB52F2"/>
    <w:rsid w:val="00BB77D4"/>
    <w:rsid w:val="00BC4E56"/>
    <w:rsid w:val="00BC5B14"/>
    <w:rsid w:val="00BD48DF"/>
    <w:rsid w:val="00BE24AB"/>
    <w:rsid w:val="00BE41E9"/>
    <w:rsid w:val="00C00388"/>
    <w:rsid w:val="00C03CA4"/>
    <w:rsid w:val="00C1191A"/>
    <w:rsid w:val="00C21EC7"/>
    <w:rsid w:val="00C2385F"/>
    <w:rsid w:val="00C2495A"/>
    <w:rsid w:val="00C319A5"/>
    <w:rsid w:val="00C362FD"/>
    <w:rsid w:val="00C62A8E"/>
    <w:rsid w:val="00C6394B"/>
    <w:rsid w:val="00C648BB"/>
    <w:rsid w:val="00C707AE"/>
    <w:rsid w:val="00C8445F"/>
    <w:rsid w:val="00C87FFA"/>
    <w:rsid w:val="00C94437"/>
    <w:rsid w:val="00CA1A23"/>
    <w:rsid w:val="00CA53E1"/>
    <w:rsid w:val="00CB0AA4"/>
    <w:rsid w:val="00CC4AD9"/>
    <w:rsid w:val="00CD615C"/>
    <w:rsid w:val="00CE3F56"/>
    <w:rsid w:val="00CF6C4D"/>
    <w:rsid w:val="00CF7E53"/>
    <w:rsid w:val="00D04E4F"/>
    <w:rsid w:val="00D06938"/>
    <w:rsid w:val="00D06ABB"/>
    <w:rsid w:val="00D17B8E"/>
    <w:rsid w:val="00D25F5C"/>
    <w:rsid w:val="00D26008"/>
    <w:rsid w:val="00D264C9"/>
    <w:rsid w:val="00D31214"/>
    <w:rsid w:val="00D31DE3"/>
    <w:rsid w:val="00D4511A"/>
    <w:rsid w:val="00D47257"/>
    <w:rsid w:val="00D477EB"/>
    <w:rsid w:val="00D51F10"/>
    <w:rsid w:val="00D634D8"/>
    <w:rsid w:val="00D657FC"/>
    <w:rsid w:val="00D660D9"/>
    <w:rsid w:val="00D7457C"/>
    <w:rsid w:val="00D85AE9"/>
    <w:rsid w:val="00D90371"/>
    <w:rsid w:val="00D96387"/>
    <w:rsid w:val="00DA6EB4"/>
    <w:rsid w:val="00DB7F74"/>
    <w:rsid w:val="00DC61BC"/>
    <w:rsid w:val="00DD4321"/>
    <w:rsid w:val="00DD6A0C"/>
    <w:rsid w:val="00DD7622"/>
    <w:rsid w:val="00E02CFD"/>
    <w:rsid w:val="00E0582A"/>
    <w:rsid w:val="00E108A9"/>
    <w:rsid w:val="00E22A91"/>
    <w:rsid w:val="00E22F4C"/>
    <w:rsid w:val="00E42DD1"/>
    <w:rsid w:val="00E62162"/>
    <w:rsid w:val="00E65573"/>
    <w:rsid w:val="00E7714E"/>
    <w:rsid w:val="00E80A0C"/>
    <w:rsid w:val="00E81DCD"/>
    <w:rsid w:val="00E864FE"/>
    <w:rsid w:val="00E91E45"/>
    <w:rsid w:val="00E920CD"/>
    <w:rsid w:val="00E935B9"/>
    <w:rsid w:val="00E96B50"/>
    <w:rsid w:val="00E9769D"/>
    <w:rsid w:val="00EA09C8"/>
    <w:rsid w:val="00EA1336"/>
    <w:rsid w:val="00EA2789"/>
    <w:rsid w:val="00EB50FF"/>
    <w:rsid w:val="00F16E3A"/>
    <w:rsid w:val="00F178F0"/>
    <w:rsid w:val="00F205DA"/>
    <w:rsid w:val="00F634E5"/>
    <w:rsid w:val="00F67F44"/>
    <w:rsid w:val="00F84D8F"/>
    <w:rsid w:val="00F95840"/>
    <w:rsid w:val="00F969CB"/>
    <w:rsid w:val="00F9734B"/>
    <w:rsid w:val="00F97FED"/>
    <w:rsid w:val="00FA5D07"/>
    <w:rsid w:val="00FB1602"/>
    <w:rsid w:val="00FB30EA"/>
    <w:rsid w:val="00FC1464"/>
    <w:rsid w:val="00FC3169"/>
    <w:rsid w:val="00FD1801"/>
    <w:rsid w:val="00FE2FAC"/>
    <w:rsid w:val="00FE40B5"/>
    <w:rsid w:val="00F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5:docId w15:val="{F7B49B17-9DE8-46A5-905E-994418DC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7CE4"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2A7CE4"/>
    <w:pPr>
      <w:keepNext/>
      <w:outlineLvl w:val="0"/>
    </w:pPr>
    <w:rPr>
      <w:rFonts w:ascii="Arial Rounded MT Bold" w:hAnsi="Arial Rounded MT Bold"/>
      <w:sz w:val="32"/>
    </w:rPr>
  </w:style>
  <w:style w:type="paragraph" w:styleId="Heading2">
    <w:name w:val="heading 2"/>
    <w:basedOn w:val="Normal"/>
    <w:next w:val="Normal"/>
    <w:qFormat/>
    <w:rsid w:val="002A7CE4"/>
    <w:pPr>
      <w:keepNext/>
      <w:jc w:val="both"/>
      <w:outlineLvl w:val="1"/>
    </w:pPr>
    <w:rPr>
      <w:rFonts w:ascii="Arial Rounded MT Bold" w:hAnsi="Arial Rounded MT Bold"/>
      <w:sz w:val="32"/>
    </w:rPr>
  </w:style>
  <w:style w:type="paragraph" w:styleId="Heading3">
    <w:name w:val="heading 3"/>
    <w:basedOn w:val="Normal"/>
    <w:next w:val="Normal"/>
    <w:qFormat/>
    <w:rsid w:val="002A7CE4"/>
    <w:pPr>
      <w:keepNext/>
      <w:jc w:val="both"/>
      <w:outlineLvl w:val="2"/>
    </w:pPr>
    <w:rPr>
      <w:rFonts w:ascii="Arial Rounded MT Bold" w:hAnsi="Arial Rounded MT Bold"/>
      <w:u w:val="single"/>
    </w:rPr>
  </w:style>
  <w:style w:type="paragraph" w:styleId="Heading4">
    <w:name w:val="heading 4"/>
    <w:basedOn w:val="Normal"/>
    <w:next w:val="Normal"/>
    <w:qFormat/>
    <w:rsid w:val="002A7CE4"/>
    <w:pPr>
      <w:keepNext/>
      <w:ind w:left="284"/>
      <w:jc w:val="both"/>
      <w:outlineLvl w:val="3"/>
    </w:pPr>
    <w:rPr>
      <w:i/>
      <w:sz w:val="22"/>
    </w:rPr>
  </w:style>
  <w:style w:type="paragraph" w:styleId="Heading5">
    <w:name w:val="heading 5"/>
    <w:basedOn w:val="Normal"/>
    <w:next w:val="Normal"/>
    <w:link w:val="Heading5Char"/>
    <w:qFormat/>
    <w:rsid w:val="002A7CE4"/>
    <w:pPr>
      <w:keepNext/>
      <w:spacing w:before="60" w:after="60"/>
      <w:outlineLvl w:val="4"/>
    </w:pPr>
    <w:rPr>
      <w:b/>
      <w:i/>
      <w:sz w:val="20"/>
    </w:rPr>
  </w:style>
  <w:style w:type="paragraph" w:styleId="Heading6">
    <w:name w:val="heading 6"/>
    <w:basedOn w:val="Normal"/>
    <w:next w:val="Normal"/>
    <w:qFormat/>
    <w:rsid w:val="002A7CE4"/>
    <w:pPr>
      <w:keepNext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rsid w:val="002A7CE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  <w:outlineLvl w:val="6"/>
    </w:pPr>
    <w:rPr>
      <w:b/>
      <w:i/>
      <w:spacing w:val="-2"/>
      <w:lang w:val="en-US"/>
    </w:rPr>
  </w:style>
  <w:style w:type="paragraph" w:styleId="Heading8">
    <w:name w:val="heading 8"/>
    <w:basedOn w:val="Normal"/>
    <w:next w:val="Normal"/>
    <w:qFormat/>
    <w:rsid w:val="002A7CE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  <w:outlineLvl w:val="7"/>
    </w:pPr>
    <w:rPr>
      <w:b/>
      <w:i/>
      <w:spacing w:val="-2"/>
      <w:sz w:val="22"/>
      <w:lang w:val="en-US"/>
    </w:rPr>
  </w:style>
  <w:style w:type="paragraph" w:styleId="Heading9">
    <w:name w:val="heading 9"/>
    <w:basedOn w:val="Normal"/>
    <w:next w:val="Normal"/>
    <w:qFormat/>
    <w:rsid w:val="002A7CE4"/>
    <w:pPr>
      <w:keepNext/>
      <w:outlineLvl w:val="8"/>
    </w:pPr>
    <w:rPr>
      <w:b/>
      <w:i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7C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7CE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7CE4"/>
  </w:style>
  <w:style w:type="paragraph" w:styleId="Title">
    <w:name w:val="Title"/>
    <w:basedOn w:val="Normal"/>
    <w:qFormat/>
    <w:rsid w:val="002A7CE4"/>
    <w:pPr>
      <w:shd w:val="solid" w:color="auto" w:fill="auto"/>
      <w:ind w:left="1134" w:right="1134"/>
      <w:jc w:val="center"/>
    </w:pPr>
    <w:rPr>
      <w:rFonts w:ascii="Albertus Extra Bold" w:hAnsi="Albertus Extra Bold"/>
      <w:sz w:val="32"/>
    </w:rPr>
  </w:style>
  <w:style w:type="paragraph" w:styleId="BodyText">
    <w:name w:val="Body Text"/>
    <w:basedOn w:val="Normal"/>
    <w:rsid w:val="002A7CE4"/>
    <w:rPr>
      <w:spacing w:val="-3"/>
      <w:sz w:val="20"/>
      <w:lang w:val="en-US"/>
    </w:rPr>
  </w:style>
  <w:style w:type="paragraph" w:styleId="BodyText2">
    <w:name w:val="Body Text 2"/>
    <w:basedOn w:val="Normal"/>
    <w:rsid w:val="002A7CE4"/>
    <w:rPr>
      <w:b/>
      <w:sz w:val="20"/>
    </w:rPr>
  </w:style>
  <w:style w:type="paragraph" w:styleId="BodyTextIndent">
    <w:name w:val="Body Text Indent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27"/>
      <w:jc w:val="both"/>
    </w:pPr>
    <w:rPr>
      <w:spacing w:val="-2"/>
      <w:lang w:val="en-US"/>
    </w:rPr>
  </w:style>
  <w:style w:type="paragraph" w:styleId="BlockText">
    <w:name w:val="Block Text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552" w:right="567"/>
      <w:jc w:val="both"/>
    </w:pPr>
    <w:rPr>
      <w:b/>
      <w:i/>
      <w:spacing w:val="-2"/>
      <w:sz w:val="20"/>
      <w:lang w:val="en-US"/>
    </w:rPr>
  </w:style>
  <w:style w:type="paragraph" w:styleId="BodyTextIndent2">
    <w:name w:val="Body Text Indent 2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567"/>
    </w:pPr>
    <w:rPr>
      <w:spacing w:val="-3"/>
      <w:sz w:val="22"/>
      <w:lang w:val="en-US"/>
    </w:rPr>
  </w:style>
  <w:style w:type="paragraph" w:styleId="BodyText3">
    <w:name w:val="Body Text 3"/>
    <w:basedOn w:val="Normal"/>
    <w:link w:val="BodyText3Char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</w:pPr>
    <w:rPr>
      <w:spacing w:val="-2"/>
      <w:sz w:val="22"/>
      <w:lang w:val="en-US"/>
    </w:rPr>
  </w:style>
  <w:style w:type="paragraph" w:styleId="ListBullet">
    <w:name w:val="List Bullet"/>
    <w:basedOn w:val="Normal"/>
    <w:autoRedefine/>
    <w:rsid w:val="002A7CE4"/>
    <w:pPr>
      <w:numPr>
        <w:numId w:val="1"/>
      </w:numPr>
      <w:tabs>
        <w:tab w:val="clear" w:pos="360"/>
        <w:tab w:val="num" w:pos="720"/>
      </w:tabs>
      <w:ind w:left="720"/>
    </w:pPr>
    <w:rPr>
      <w:rFonts w:ascii="Arial" w:hAnsi="Arial"/>
      <w:sz w:val="20"/>
      <w:lang w:val="en-GB"/>
    </w:rPr>
  </w:style>
  <w:style w:type="paragraph" w:styleId="BodyTextIndent3">
    <w:name w:val="Body Text Indent 3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27"/>
    </w:pPr>
    <w:rPr>
      <w:b/>
      <w:bCs/>
      <w:i/>
      <w:iCs/>
      <w:spacing w:val="-2"/>
      <w:lang w:val="en-US"/>
    </w:rPr>
  </w:style>
  <w:style w:type="paragraph" w:styleId="ListNumber">
    <w:name w:val="List Number"/>
    <w:basedOn w:val="Normal"/>
    <w:rsid w:val="002A7CE4"/>
    <w:pPr>
      <w:numPr>
        <w:numId w:val="2"/>
      </w:numPr>
    </w:pPr>
  </w:style>
  <w:style w:type="table" w:styleId="TableGrid">
    <w:name w:val="Table Grid"/>
    <w:basedOn w:val="TableNormal"/>
    <w:rsid w:val="004233CA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Char">
    <w:name w:val="Body Text 3 Char"/>
    <w:basedOn w:val="DefaultParagraphFont"/>
    <w:link w:val="BodyText3"/>
    <w:rsid w:val="00B81199"/>
    <w:rPr>
      <w:spacing w:val="-2"/>
      <w:sz w:val="22"/>
    </w:rPr>
  </w:style>
  <w:style w:type="character" w:customStyle="1" w:styleId="HeaderChar">
    <w:name w:val="Header Char"/>
    <w:basedOn w:val="DefaultParagraphFont"/>
    <w:link w:val="Header"/>
    <w:rsid w:val="00E91E45"/>
    <w:rPr>
      <w:sz w:val="24"/>
      <w:lang w:val="en-AU"/>
    </w:rPr>
  </w:style>
  <w:style w:type="paragraph" w:styleId="BalloonText">
    <w:name w:val="Balloon Text"/>
    <w:basedOn w:val="Normal"/>
    <w:link w:val="BalloonTextChar"/>
    <w:rsid w:val="00881F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1F7E"/>
    <w:rPr>
      <w:rFonts w:ascii="Tahoma" w:hAnsi="Tahoma" w:cs="Tahoma"/>
      <w:sz w:val="16"/>
      <w:szCs w:val="16"/>
      <w:lang w:val="en-AU" w:eastAsia="en-US"/>
    </w:rPr>
  </w:style>
  <w:style w:type="paragraph" w:styleId="ListParagraph">
    <w:name w:val="List Paragraph"/>
    <w:basedOn w:val="Normal"/>
    <w:uiPriority w:val="34"/>
    <w:qFormat/>
    <w:rsid w:val="005F41B8"/>
    <w:pPr>
      <w:ind w:left="720"/>
      <w:contextualSpacing/>
    </w:pPr>
  </w:style>
  <w:style w:type="character" w:styleId="Hyperlink">
    <w:name w:val="Hyperlink"/>
    <w:basedOn w:val="DefaultParagraphFont"/>
    <w:rsid w:val="00547488"/>
    <w:rPr>
      <w:color w:val="0000FF"/>
      <w:u w:val="single"/>
    </w:rPr>
  </w:style>
  <w:style w:type="paragraph" w:styleId="NoSpacing">
    <w:name w:val="No Spacing"/>
    <w:link w:val="NoSpacingChar"/>
    <w:qFormat/>
    <w:rsid w:val="00AE41D3"/>
    <w:rPr>
      <w:sz w:val="24"/>
      <w:lang w:val="en-AU" w:eastAsia="en-US"/>
    </w:rPr>
  </w:style>
  <w:style w:type="character" w:customStyle="1" w:styleId="apple-converted-space">
    <w:name w:val="apple-converted-space"/>
    <w:basedOn w:val="DefaultParagraphFont"/>
    <w:rsid w:val="006108FD"/>
  </w:style>
  <w:style w:type="character" w:customStyle="1" w:styleId="FooterChar">
    <w:name w:val="Footer Char"/>
    <w:basedOn w:val="DefaultParagraphFont"/>
    <w:link w:val="Footer"/>
    <w:uiPriority w:val="99"/>
    <w:rsid w:val="00997F98"/>
    <w:rPr>
      <w:sz w:val="24"/>
      <w:lang w:val="en-AU" w:eastAsia="en-US"/>
    </w:rPr>
  </w:style>
  <w:style w:type="character" w:customStyle="1" w:styleId="NoSpacingChar">
    <w:name w:val="No Spacing Char"/>
    <w:basedOn w:val="DefaultParagraphFont"/>
    <w:link w:val="NoSpacing"/>
    <w:rsid w:val="007C3E16"/>
    <w:rPr>
      <w:sz w:val="24"/>
      <w:lang w:val="en-AU" w:eastAsia="en-US"/>
    </w:rPr>
  </w:style>
  <w:style w:type="character" w:styleId="Strong">
    <w:name w:val="Strong"/>
    <w:basedOn w:val="DefaultParagraphFont"/>
    <w:uiPriority w:val="22"/>
    <w:qFormat/>
    <w:rsid w:val="000D00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F0128"/>
    <w:pPr>
      <w:spacing w:before="100" w:beforeAutospacing="1" w:after="100" w:afterAutospacing="1"/>
    </w:pPr>
    <w:rPr>
      <w:szCs w:val="24"/>
      <w:lang w:val="en-NZ" w:eastAsia="en-NZ"/>
    </w:rPr>
  </w:style>
  <w:style w:type="character" w:customStyle="1" w:styleId="Heading5Char">
    <w:name w:val="Heading 5 Char"/>
    <w:link w:val="Heading5"/>
    <w:rsid w:val="00CD615C"/>
    <w:rPr>
      <w:b/>
      <w:i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6E508-1DD3-4917-88AC-5A90CDDE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CHRISTCHURCH CITY COUNCIL</vt:lpstr>
    </vt:vector>
  </TitlesOfParts>
  <Company>Strategic Pay Associates</Company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CHRISTCHURCH CITY COUNCIL</dc:title>
  <dc:creator>student</dc:creator>
  <cp:lastModifiedBy>Jasmine Davis</cp:lastModifiedBy>
  <cp:revision>2</cp:revision>
  <cp:lastPrinted>2012-09-17T20:01:00Z</cp:lastPrinted>
  <dcterms:created xsi:type="dcterms:W3CDTF">2026-05-29T00:36:00Z</dcterms:created>
  <dcterms:modified xsi:type="dcterms:W3CDTF">2026-05-29T00:36:00Z</dcterms:modified>
</cp:coreProperties>
</file>